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CE" w:rsidRDefault="006C22CE" w:rsidP="006C22CE">
      <w:bookmarkStart w:id="0" w:name="_GoBack"/>
      <w:r>
        <w:t>ИЗВЕЩЕНИЕ О ПРОВЕДЕН</w:t>
      </w:r>
      <w:proofErr w:type="gramStart"/>
      <w:r>
        <w:t>ИИ АУ</w:t>
      </w:r>
      <w:proofErr w:type="gramEnd"/>
      <w:r>
        <w:t>КЦИОНА НА ПРАВО ЗАКЛЮЧЕНИЯ ДОГОВОРА АРЕНДЫ ЗЕМЕЛЬНОГО УЧАСТКА</w:t>
      </w:r>
    </w:p>
    <w:bookmarkEnd w:id="0"/>
    <w:p w:rsidR="006C22CE" w:rsidRDefault="006C22CE" w:rsidP="006C22CE"/>
    <w:p w:rsidR="006C22CE" w:rsidRDefault="006C22CE" w:rsidP="006C22CE">
      <w:r>
        <w:t>Руководствуясь статьями 39.11, 39.12 Земельного кодекса Российской Федерации, областным законом от 27.04.2015 № 763-ОЗ «О предоставлении земельных участков на территории Новгородской области», Администрация Великого Новгорода объявляет о проведен</w:t>
      </w:r>
      <w:proofErr w:type="gramStart"/>
      <w:r>
        <w:t>ии ау</w:t>
      </w:r>
      <w:proofErr w:type="gramEnd"/>
      <w:r>
        <w:t>кциона, открытого по составу участников, на право заключения договора аренды земельного участка, находящегося в собственности муниципального образования – городского округа Великий Новгород.</w:t>
      </w:r>
    </w:p>
    <w:p w:rsidR="006C22CE" w:rsidRDefault="006C22CE" w:rsidP="006C22CE">
      <w:r>
        <w:t xml:space="preserve">1. Организатором аукциона является Администрация Великого Новгорода (173007, Великий Новгород, Большая </w:t>
      </w:r>
      <w:proofErr w:type="spellStart"/>
      <w:r>
        <w:t>Власьевская</w:t>
      </w:r>
      <w:proofErr w:type="spellEnd"/>
      <w:r>
        <w:t xml:space="preserve"> ул., д. 4).</w:t>
      </w:r>
    </w:p>
    <w:p w:rsidR="006C22CE" w:rsidRDefault="006C22CE" w:rsidP="006C22CE">
      <w:r>
        <w:t xml:space="preserve">2. Решение о проведении аукциона принято постановлением Администрации Великого Новгорода от 10.06.2022 № 2642 «О проведении аукциона на право заключения договора аренды земельного участка по </w:t>
      </w:r>
      <w:proofErr w:type="spellStart"/>
      <w:r>
        <w:t>ул</w:t>
      </w:r>
      <w:proofErr w:type="gramStart"/>
      <w:r>
        <w:t>.Б</w:t>
      </w:r>
      <w:proofErr w:type="gramEnd"/>
      <w:r>
        <w:t>ереговой</w:t>
      </w:r>
      <w:proofErr w:type="spellEnd"/>
      <w:r>
        <w:t>, з/у 45».</w:t>
      </w:r>
    </w:p>
    <w:p w:rsidR="006C22CE" w:rsidRDefault="006C22CE" w:rsidP="006C22CE">
      <w:r>
        <w:t xml:space="preserve">3. Место проведения аукциона: Великий Новгород, ул. </w:t>
      </w:r>
      <w:proofErr w:type="spellStart"/>
      <w:r>
        <w:t>Каберова</w:t>
      </w:r>
      <w:proofErr w:type="spellEnd"/>
      <w:r>
        <w:t xml:space="preserve"> - </w:t>
      </w:r>
      <w:proofErr w:type="spellStart"/>
      <w:r>
        <w:t>Власьевская</w:t>
      </w:r>
      <w:proofErr w:type="spellEnd"/>
      <w:r>
        <w:t>, д. 4, кабинет № 123.</w:t>
      </w:r>
    </w:p>
    <w:p w:rsidR="006C22CE" w:rsidRDefault="006C22CE" w:rsidP="006C22CE">
      <w:r>
        <w:t>Дата и время проведения аукциона: 21 июля 2022 года в 10 часов 00 мин.</w:t>
      </w:r>
    </w:p>
    <w:p w:rsidR="006C22CE" w:rsidRDefault="006C22CE" w:rsidP="006C22CE">
      <w:r>
        <w:t>В случае принятия Администрацией Великого Новгорода решения об отказе в проведен</w:t>
      </w:r>
      <w:proofErr w:type="gramStart"/>
      <w:r>
        <w:t>ии ау</w:t>
      </w:r>
      <w:proofErr w:type="gramEnd"/>
      <w:r>
        <w:t>кциона, извещение об отказе в проведении аукциона размещается на официальном сайте Российской Федерации torgi.gov.ru в течение трех дней со дня принятия такого решения. В течение трех дней со дня принятия решения об отказе в проведен</w:t>
      </w:r>
      <w:proofErr w:type="gramStart"/>
      <w:r>
        <w:t>ии ау</w:t>
      </w:r>
      <w:proofErr w:type="gramEnd"/>
      <w:r>
        <w:t>кциона Администрация Великого Новгорода извещает участников аукциона об отказе в проведении аукциона и возвращает его участникам внесенные задатки.</w:t>
      </w:r>
    </w:p>
    <w:p w:rsidR="006C22CE" w:rsidRDefault="006C22CE" w:rsidP="006C22CE">
      <w:r>
        <w:t>Порядок приема заявок на участие в аукционе, порядок определения участников аукциона, определяется статьей 39.12 Земельного кодекса Российской Федерации.</w:t>
      </w:r>
    </w:p>
    <w:p w:rsidR="006C22CE" w:rsidRDefault="006C22CE" w:rsidP="006C22CE">
      <w:r>
        <w:t>4. Порядок проведения аукциона:</w:t>
      </w:r>
    </w:p>
    <w:p w:rsidR="006C22CE" w:rsidRDefault="006C22CE" w:rsidP="006C22CE">
      <w:r>
        <w:t>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C22CE" w:rsidRDefault="006C22CE" w:rsidP="006C22CE">
      <w:r>
        <w:t>Участникам аукциона выдаются пронумерованные билеты, которые они поднимают после оглашения аукционистом начального размера арендной платы и</w:t>
      </w:r>
    </w:p>
    <w:p w:rsidR="006C22CE" w:rsidRDefault="006C22CE" w:rsidP="006C22CE">
      <w:r>
        <w:t>каждого очередного размера арендной платы в случае, если готовы заключить договор аренды в соответствии с этим размером арендной платы;</w:t>
      </w:r>
    </w:p>
    <w:p w:rsidR="006C22CE" w:rsidRDefault="006C22CE" w:rsidP="006C22CE">
      <w:r>
        <w:t>Каждый последующий размер арендной платы аукционист назначает путем увеличения текущего размера арендной платы на "шаг аукциона";</w:t>
      </w:r>
    </w:p>
    <w:p w:rsidR="006C22CE" w:rsidRDefault="006C22CE" w:rsidP="006C22CE">
      <w:r>
        <w:t>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C22CE" w:rsidRDefault="006C22CE" w:rsidP="006C22CE">
      <w:r>
        <w:lastRenderedPageBreak/>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C22CE" w:rsidRDefault="006C22CE" w:rsidP="006C22CE">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C22CE" w:rsidRDefault="006C22CE" w:rsidP="006C22CE">
      <w:r>
        <w:t>По завершен</w:t>
      </w:r>
      <w:proofErr w:type="gramStart"/>
      <w:r>
        <w:t>ии ау</w:t>
      </w:r>
      <w:proofErr w:type="gramEnd"/>
      <w:r>
        <w:t>кциона аукционист объявляет о заключении договора</w:t>
      </w:r>
    </w:p>
    <w:p w:rsidR="006C22CE" w:rsidRDefault="006C22CE" w:rsidP="006C22CE">
      <w:r>
        <w:t>аренды земельного участка, называет размер ежегодной арендной платы и номер билета победителя аукциона;</w:t>
      </w:r>
    </w:p>
    <w:p w:rsidR="006C22CE" w:rsidRDefault="006C22CE" w:rsidP="006C22CE">
      <w:proofErr w:type="gramStart"/>
      <w: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6C22CE" w:rsidRDefault="006C22CE" w:rsidP="006C22CE">
      <w:r>
        <w:t>5. Предмет аукциона:</w:t>
      </w:r>
    </w:p>
    <w:p w:rsidR="006C22CE" w:rsidRDefault="006C22CE" w:rsidP="006C22CE">
      <w:r>
        <w:t xml:space="preserve">Право на заключение договора аренды земельного участка площадью 2047 кв. м с кадастровым номером 53:23:7601701:15, расположенного на землях населенных пунктов в жилой зоне Ж.3 (зона застройки </w:t>
      </w:r>
      <w:proofErr w:type="spellStart"/>
      <w:r>
        <w:t>среднеэтажными</w:t>
      </w:r>
      <w:proofErr w:type="spellEnd"/>
      <w:r>
        <w:t xml:space="preserve"> жилыми домами )</w:t>
      </w:r>
      <w:proofErr w:type="gramStart"/>
      <w:r>
        <w:t xml:space="preserve"> ,</w:t>
      </w:r>
      <w:proofErr w:type="gramEnd"/>
      <w:r>
        <w:t xml:space="preserve"> по адресу: Российская Федерация, Новгородская область, городской округ Великий Новгород, город Великий Новгород, улица Береговая, земельный участок 45, с видом разрешенного использования: многоквартирный дом.</w:t>
      </w:r>
    </w:p>
    <w:p w:rsidR="006C22CE" w:rsidRDefault="006C22CE" w:rsidP="006C22CE">
      <w:r>
        <w:t>Земельный участок обременен следующими правами других лиц:</w:t>
      </w:r>
    </w:p>
    <w:p w:rsidR="006C22CE" w:rsidRDefault="006C22CE" w:rsidP="006C22CE">
      <w:r>
        <w:t>- сохранность находящихся и возможность размещения новых геодезических пунктов, подходов, подъездов и геодезических наблюдений с данных пунктов;</w:t>
      </w:r>
    </w:p>
    <w:p w:rsidR="006C22CE" w:rsidRDefault="006C22CE" w:rsidP="006C22CE">
      <w:r>
        <w:t>- беспрепятственное посещение и обследование земельного участка государственным инспектором по использованию и охране земель.</w:t>
      </w:r>
    </w:p>
    <w:p w:rsidR="006C22CE" w:rsidRDefault="006C22CE" w:rsidP="006C22CE">
      <w:r>
        <w:t xml:space="preserve">В соответствии с выпиской из Единого государственного реестра недвижимости об объекте недвижимости (земельный участок) с кадастровым номером 53:23:7601701:15 земельный участок площадью 2047 кв. м частично обременен: охранной зоной объектов газоснабжения, </w:t>
      </w:r>
      <w:proofErr w:type="spellStart"/>
      <w:r>
        <w:t>водоохранной</w:t>
      </w:r>
      <w:proofErr w:type="spellEnd"/>
      <w:r>
        <w:t xml:space="preserve"> зоной </w:t>
      </w:r>
      <w:proofErr w:type="spellStart"/>
      <w:r>
        <w:t>Волховского</w:t>
      </w:r>
      <w:proofErr w:type="spellEnd"/>
      <w:r>
        <w:t xml:space="preserve"> водохранилища, прибрежной защитной полосой </w:t>
      </w:r>
      <w:proofErr w:type="spellStart"/>
      <w:r>
        <w:t>Волховского</w:t>
      </w:r>
      <w:proofErr w:type="spellEnd"/>
      <w:r>
        <w:t xml:space="preserve"> водохранилища.</w:t>
      </w:r>
    </w:p>
    <w:p w:rsidR="006C22CE" w:rsidRDefault="006C22CE" w:rsidP="006C22CE">
      <w:r>
        <w:t xml:space="preserve">Предельные допустимые параметры разрешенного строительства объекта капитального строительства в территориальной жилой зоне Ж.3 </w:t>
      </w:r>
      <w:proofErr w:type="gramStart"/>
      <w:r>
        <w:t xml:space="preserve">( </w:t>
      </w:r>
      <w:proofErr w:type="gramEnd"/>
      <w:r>
        <w:t xml:space="preserve">зона застройки </w:t>
      </w:r>
      <w:proofErr w:type="spellStart"/>
      <w:r>
        <w:t>среднеэтажными</w:t>
      </w:r>
      <w:proofErr w:type="spellEnd"/>
      <w:r>
        <w:t xml:space="preserve"> жилыми домами ) установлены Правилами землепользования и застройки в Великом Новгороде, утвержденными Решением Думы Великого Новгорода от 25.12.2019 № 347.</w:t>
      </w:r>
    </w:p>
    <w:p w:rsidR="006C22CE" w:rsidRDefault="006C22CE" w:rsidP="006C22CE">
      <w:r>
        <w:t>Категория объекта капитального строительства (площадь), планируемого к размещению на земельном участке - от 1500 кв. м до 5000 кв. м.</w:t>
      </w:r>
    </w:p>
    <w:p w:rsidR="006C22CE" w:rsidRDefault="006C22CE" w:rsidP="006C22CE">
      <w:r>
        <w:t xml:space="preserve">В соответствии с Постановлением Правительства РФ от 13.02.2006 № 83 срок действия технических условий (за исключением случаев, предусмотренных законодательством Российской </w:t>
      </w:r>
      <w:r>
        <w:lastRenderedPageBreak/>
        <w:t>Федерации) составляет не менее 3 лет с даты их выдачи. Срок подключения объекта капитального строительства к сетям инженерно-технического обеспечения определяется организацией, осуществляющей эксплуатацию сетей инженерно-технического обеспечения, в том числе в зависимости от сроков реализации инвестиционных программ.</w:t>
      </w:r>
    </w:p>
    <w:p w:rsidR="006C22CE" w:rsidRDefault="006C22CE" w:rsidP="006C22CE">
      <w:r>
        <w:t>При проектировании и строительстве объекта на данном земельном участке потребуется выполнение условий, обозначенных инспекцией государственной охраны культурного наследия Новгородской области и инженерно-техническими службами города.</w:t>
      </w:r>
    </w:p>
    <w:p w:rsidR="006C22CE" w:rsidRDefault="006C22CE" w:rsidP="006C22CE">
      <w:r>
        <w:t xml:space="preserve">На территории земельного участка известные объекты культурного наследия отсутствуют. </w:t>
      </w:r>
      <w:proofErr w:type="gramStart"/>
      <w:r>
        <w:t>В случае обнаружения в ходе проведения изыскательских, проектных, земляных, строительных, мелиоративных, хозяйственных работ, работ по использованию лесов и иных работ объекта, обладающего признаками объекта культурного наследия, в том числе объекта археологического наследия в соответствии с пунктом 4 статьи 36 Федерального закона от 25.06.2002 № 73-ФЗ «Об объектах культурного наследия (памятниках истории и культуры) народов Российской Федерации» заказчик указанных работ, технический заказчик</w:t>
      </w:r>
      <w:proofErr w:type="gramEnd"/>
      <w:r>
        <w:t xml:space="preserve">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6C22CE" w:rsidRDefault="006C22CE" w:rsidP="006C22CE">
      <w:r>
        <w:t xml:space="preserve">Теплоснабжение возможно осуществить к тепловым сетям котельной № 37. Точка подключения: внешняя граница стены многоквартирного дома. Собственнику необходимо подать заявку на подключение данного объекта, форма заявки указана на сайте </w:t>
      </w:r>
      <w:proofErr w:type="spellStart"/>
      <w:r>
        <w:t>htt</w:t>
      </w:r>
      <w:proofErr w:type="spellEnd"/>
      <w:r>
        <w:t>:/tk.nov.ru/</w:t>
      </w:r>
      <w:proofErr w:type="spellStart"/>
      <w:r>
        <w:t>joining</w:t>
      </w:r>
      <w:proofErr w:type="spellEnd"/>
      <w:r>
        <w:t>/, ООО «ТК Новгородская». До подачи заявки на подключение нагрузка не резервируется. Плата за подключение на 2021 год - 10 850,85 тыс. рублей за 1 Гкал/час без НДС.</w:t>
      </w:r>
    </w:p>
    <w:p w:rsidR="006C22CE" w:rsidRDefault="006C22CE" w:rsidP="006C22CE">
      <w:r>
        <w:t xml:space="preserve">Филиал в Новгородской и Псковской областях ПАО «Ростелеком» извещает, что проектом необходимо предусмотреть проектирование и строительство </w:t>
      </w:r>
      <w:proofErr w:type="spellStart"/>
      <w:r>
        <w:t>одноотверстной</w:t>
      </w:r>
      <w:proofErr w:type="spellEnd"/>
      <w:r>
        <w:t xml:space="preserve"> телефонной канализации с установкой колодцев малого типа ККС-3 от ближайшего телефонного колодца № 1661 ПАО «Ростелеком» (ул. </w:t>
      </w:r>
      <w:proofErr w:type="gramStart"/>
      <w:r>
        <w:t>Береговая</w:t>
      </w:r>
      <w:proofErr w:type="gramEnd"/>
      <w:r>
        <w:t>, 49) до объекта в соответствии СНиП. Проектирование и прокладка волоконно-оптического кабеля от ближайшей АТС-Деревяницы7923-К/27923 (</w:t>
      </w:r>
      <w:proofErr w:type="spellStart"/>
      <w:r>
        <w:t>ул</w:t>
      </w:r>
      <w:proofErr w:type="gramStart"/>
      <w:r>
        <w:t>.Б</w:t>
      </w:r>
      <w:proofErr w:type="gramEnd"/>
      <w:r>
        <w:t>ереговая</w:t>
      </w:r>
      <w:proofErr w:type="spellEnd"/>
      <w:r>
        <w:t xml:space="preserve">, д.46) или оборудования СЛ по существующей и вновь построенной телефонной канализации к строящемуся объекту в соответствии СНиП с установкой оконечного оборудования. Выделение места для размещения настенного антивандального оптического шкафа в помещениях или подвалах рядом с местом кабельного ввода в объект. Предоставить проект для согласования по адресу: Великий Новгород, ул. </w:t>
      </w:r>
      <w:proofErr w:type="gramStart"/>
      <w:r>
        <w:t>Московская</w:t>
      </w:r>
      <w:proofErr w:type="gramEnd"/>
      <w:r>
        <w:t xml:space="preserve">, д.5, каб.201, тел.(816 2) 63-45-35. До начала работ после согласования проекта получить письменное согласование на производство земляных работ по адресу: Великий Новгород, ул. </w:t>
      </w:r>
      <w:proofErr w:type="gramStart"/>
      <w:r>
        <w:t>Московская</w:t>
      </w:r>
      <w:proofErr w:type="gramEnd"/>
      <w:r>
        <w:t>, д.5, каб.309, тел. (816 2) 67-99-90. По окончании работ сдать исполнительную техническую документацию в соответствии с РД 45.155-2000 по адресу: Великий Новгород, ул. Московская</w:t>
      </w:r>
      <w:proofErr w:type="gramStart"/>
      <w:r>
        <w:t>,д</w:t>
      </w:r>
      <w:proofErr w:type="gramEnd"/>
      <w:r>
        <w:t>.5 каб.201, тел. (816 2) 67-66-45. Работы выполняют организации, имеющие свидетельство о допуске к работам. Срок действия технических условий: до 28.07.2022.</w:t>
      </w:r>
    </w:p>
    <w:p w:rsidR="006C22CE" w:rsidRDefault="006C22CE" w:rsidP="006C22CE">
      <w:r>
        <w:t>Электроснабжение объекта возможно выполнить при условии заключения договора компенсации затрат на вынос ЛЭП находящихся на балансе АО «</w:t>
      </w:r>
      <w:proofErr w:type="spellStart"/>
      <w:r>
        <w:t>Новгородоблэлектро</w:t>
      </w:r>
      <w:proofErr w:type="spellEnd"/>
      <w:r>
        <w:t>». В границах размещения объекта проходит КЛ-6кВ ТП-297 – ТП-251. Для заключения договора компенсации затрат и согласования рабочего проекта необходимо обратиться в «Центр обслуживания потребителей « АО «</w:t>
      </w:r>
      <w:proofErr w:type="spellStart"/>
      <w:r>
        <w:t>Новгородоблэлектро</w:t>
      </w:r>
      <w:proofErr w:type="spellEnd"/>
      <w:r>
        <w:t xml:space="preserve">», ул. </w:t>
      </w:r>
      <w:proofErr w:type="gramStart"/>
      <w:r>
        <w:t>Кооперативная</w:t>
      </w:r>
      <w:proofErr w:type="gramEnd"/>
      <w:r>
        <w:t xml:space="preserve">, д.8. Рабочий проект в масштабе 1:500 согласовать </w:t>
      </w:r>
      <w:r>
        <w:lastRenderedPageBreak/>
        <w:t>с заинтересованными организациями в установленном порядке. Вызов на место представителя Новгородского РЭС АО «Новгородоблэлектро</w:t>
      </w:r>
      <w:proofErr w:type="gramStart"/>
      <w:r>
        <w:t>»т</w:t>
      </w:r>
      <w:proofErr w:type="gramEnd"/>
      <w:r>
        <w:t xml:space="preserve">ел.77-33-98 до начала производства работ по размещению объекта. В соответствии с Постановлением Правительства Российской Федерации от 24.02.2009 № 160 в охранных зонах кабельных и воздушных линий запрещается производить какие-либо виды работ, которые могут привести к повреждению электрических сетей. Электроснабжение </w:t>
      </w:r>
      <w:proofErr w:type="gramStart"/>
      <w:r>
        <w:t>объекта</w:t>
      </w:r>
      <w:proofErr w:type="gramEnd"/>
      <w:r>
        <w:t xml:space="preserve"> возможно выполнить со строительством питающей линии напряжением 1кВ от ТП квартала до объекта. Для получения технических условий необходимо заключить договор технологического присоединения к электрическим сетям АО «</w:t>
      </w:r>
      <w:proofErr w:type="spellStart"/>
      <w:r>
        <w:t>Новгородоблэлектро</w:t>
      </w:r>
      <w:proofErr w:type="spellEnd"/>
      <w:r>
        <w:t xml:space="preserve">», подав заявку в «Центр обслуживания потребителей» по адресу: ул. </w:t>
      </w:r>
      <w:proofErr w:type="gramStart"/>
      <w:r>
        <w:t>Кооперативная</w:t>
      </w:r>
      <w:proofErr w:type="gramEnd"/>
      <w:r>
        <w:t>, 8, тел. 77-63-45. Срок действия согласования: до 13.07.2023.</w:t>
      </w:r>
    </w:p>
    <w:p w:rsidR="006C22CE" w:rsidRDefault="006C22CE" w:rsidP="006C22CE">
      <w:r>
        <w:t xml:space="preserve">Газоснабжение объекта возможно от газопровода среднего давления, при заключении договора на вынос </w:t>
      </w:r>
      <w:proofErr w:type="gramStart"/>
      <w:r>
        <w:t>из</w:t>
      </w:r>
      <w:proofErr w:type="gramEnd"/>
      <w:r>
        <w:t xml:space="preserve"> </w:t>
      </w:r>
      <w:proofErr w:type="gramStart"/>
      <w:r>
        <w:t>под</w:t>
      </w:r>
      <w:proofErr w:type="gramEnd"/>
      <w:r>
        <w:t xml:space="preserve"> пятна застройки газопровода низкого давления. Для получения технических условий заказчику необходимо выполнить условия п.п.7 и 8 Постановления Правительства РФ №1314, вступившего в силу 30 декабря 2013 года.</w:t>
      </w:r>
    </w:p>
    <w:p w:rsidR="006C22CE" w:rsidRDefault="006C22CE" w:rsidP="006C22CE">
      <w:r>
        <w:t>Для гарантированного водоснабжения и пожаротушения объекта с расходом воды 5,0 м3/</w:t>
      </w:r>
      <w:proofErr w:type="spellStart"/>
      <w:r>
        <w:t>сут</w:t>
      </w:r>
      <w:proofErr w:type="spellEnd"/>
      <w:r>
        <w:t xml:space="preserve">., необходимо выполнить следующие условия. Подключение произвести от водопроводной линии диаметром 160 мм, проложенной в районе многоквартирного дома ул. </w:t>
      </w:r>
      <w:proofErr w:type="gramStart"/>
      <w:r>
        <w:t>Береговая</w:t>
      </w:r>
      <w:proofErr w:type="gramEnd"/>
      <w:r>
        <w:t xml:space="preserve">, д.49. Срок подключения объекта к сети водоснабжения не позднее 18 месяцев </w:t>
      </w:r>
      <w:proofErr w:type="gramStart"/>
      <w:r>
        <w:t>с даты подписания</w:t>
      </w:r>
      <w:proofErr w:type="gramEnd"/>
      <w:r>
        <w:t xml:space="preserve"> договора о подключении (технологическом присоединении) к сети. Диаметр ввода принять по расчету с учетом водоснабжения и пожаротушения в соответствии с требованиями СП.30.13330.2020. В точке подключения установить колодец с запорной арматурой и счетчик, работающий в условиях затопления на границе балансовой принадлежности сетей. На вводе в дом и каждую квартиру установить счетчик холодной воды в соответствии с требованиями СП.30.13330.2020. Предусмотреть мероприятия требований пожарной безопасности в соответствии с требованиями СП.31.13330.2012. Гарантированный напор в точке подключения к городским сетям составляет 20 м. Срок действия технических условий: до 08.07.2024.</w:t>
      </w:r>
    </w:p>
    <w:p w:rsidR="006C22CE" w:rsidRDefault="006C22CE" w:rsidP="006C22CE">
      <w:r>
        <w:t xml:space="preserve">Для гарантированного водоотведения объекта с расходом </w:t>
      </w:r>
      <w:proofErr w:type="spellStart"/>
      <w:r>
        <w:t>хоз</w:t>
      </w:r>
      <w:proofErr w:type="spellEnd"/>
      <w:r>
        <w:t>/бытовых стоков 5,0 м3/</w:t>
      </w:r>
      <w:proofErr w:type="spellStart"/>
      <w:r>
        <w:t>сут</w:t>
      </w:r>
      <w:proofErr w:type="spellEnd"/>
      <w:r>
        <w:t xml:space="preserve"> необходимо выполнить следующие условия. Подключение произвести в канализационную линию диаметром 200 мм, проложенную в районе здания ул. </w:t>
      </w:r>
      <w:proofErr w:type="gramStart"/>
      <w:r>
        <w:t>Береговая</w:t>
      </w:r>
      <w:proofErr w:type="gramEnd"/>
      <w:r>
        <w:t xml:space="preserve">, д.49. Срок подключения объекта к сети водоотведения не позднее 18 месяцев </w:t>
      </w:r>
      <w:proofErr w:type="gramStart"/>
      <w:r>
        <w:t>с даты подписания</w:t>
      </w:r>
      <w:proofErr w:type="gramEnd"/>
      <w:r>
        <w:t xml:space="preserve"> договора о подключении (технологическом присоединении) к сети. Срок действия технических условий: до 08.07.2024.</w:t>
      </w:r>
    </w:p>
    <w:p w:rsidR="006C22CE" w:rsidRDefault="006C22CE" w:rsidP="006C22CE">
      <w:r>
        <w:t>Обратиться с заявлением о подключении объекта капитального строительства к сетям в течени</w:t>
      </w:r>
      <w:proofErr w:type="gramStart"/>
      <w:r>
        <w:t>и</w:t>
      </w:r>
      <w:proofErr w:type="gramEnd"/>
      <w:r>
        <w:t xml:space="preserve"> 1 года с даты получения технических условий. Заключить с МУП «Новгородский водоканал» договор о подключении (технологическом присоединении) к централизованным системам холодного водоснабжения. Заключить с МУП «Новгородский водоканал» договор о подключении (технологическом присоединении) к централизованным системам водоотведения. Соблюсти охранную зону сетей водопровода и канализации. Трассы линий и точки подключения определить проектом. Проект представить на согласование в 3-х экземплярах. </w:t>
      </w:r>
      <w:proofErr w:type="gramStart"/>
      <w:r>
        <w:t>Исполнительную</w:t>
      </w:r>
      <w:proofErr w:type="gramEnd"/>
      <w:r>
        <w:t xml:space="preserve"> сьемку сетей дождевой канализации выполненную в масштабе 1:500 с привязкой к зданию представить в технический отдел. Уличные сети дождевой канализации после строительства передать в комитет по управлению муниципальным имуществом и земельными ресурсами Великого Новгорода по адресу ул. Мерецкова-Волосова, 13. Постановление от 08.11.2018 №42/4 Комитета по ценовой и тарифной политике области « Об установлении тарифов на подключение (технологическое присоединение) к централизованным системам холодного водоснабжения и водоотведения </w:t>
      </w:r>
      <w:r>
        <w:lastRenderedPageBreak/>
        <w:t>муниципального унитарного предприятия Великого Новгорода «Новгородский водоканал» на 2019-2023 года».</w:t>
      </w:r>
    </w:p>
    <w:p w:rsidR="006C22CE" w:rsidRDefault="006C22CE" w:rsidP="006C22CE">
      <w:proofErr w:type="gramStart"/>
      <w:r>
        <w:t>Для гарантированного водоотведения поверхностных и дренажных сточных вод с расчетным расходом 13.3 л/с необходимо выполнить следующие условия по одному из двух вариантов. 1-й вариант: подключение произвести в линию дождевой канализации диаметром 300 мм, проложенную по ул. Береговая с перерасчетом диаметра трубы до выпуска при необходимости увеличения диаметра осуществить перекладку сети в соответствии с СП 32.13330.2018. 2-й вариант: подключение произвести</w:t>
      </w:r>
      <w:proofErr w:type="gramEnd"/>
      <w:r>
        <w:t xml:space="preserve"> в линию дождевой канализации диаметром 300 мм, проложенную по ул. </w:t>
      </w:r>
      <w:proofErr w:type="gramStart"/>
      <w:r>
        <w:t>Береговая</w:t>
      </w:r>
      <w:proofErr w:type="gramEnd"/>
      <w:r>
        <w:t xml:space="preserve"> с перерасчетом диаметра трубы до выпуска при необходимости увеличения диаметра осуществить перекладку сети в соответствии с СП 32.13330.2018. Диаметр сети принять по расчету в соответствии с СП 32.13330.2018. Срок действия технических условий: до 08.07.2024.</w:t>
      </w:r>
    </w:p>
    <w:p w:rsidR="006C22CE" w:rsidRDefault="006C22CE" w:rsidP="006C22CE">
      <w:r>
        <w:t xml:space="preserve">Согласовать (получить технические условия) на подключение к сети дождевой канализации диаметром 300 мм в районе многоквартирного дома ул. </w:t>
      </w:r>
      <w:proofErr w:type="gramStart"/>
      <w:r>
        <w:t>Береговая</w:t>
      </w:r>
      <w:proofErr w:type="gramEnd"/>
      <w:r>
        <w:t xml:space="preserve">, д.49 владельца сети (1 вариант). Соблюсти охранную зону сетей дождевой канализации. Трассы линий и точки подключения определить проектом. Проект представить на согласование в 3-х экземплярах. </w:t>
      </w:r>
      <w:proofErr w:type="gramStart"/>
      <w:r>
        <w:t>Исполнительную</w:t>
      </w:r>
      <w:proofErr w:type="gramEnd"/>
      <w:r>
        <w:t xml:space="preserve"> сьемку сетей дождевой канализации выполненную в масштабе 1:500 с привязкой к зданию представить в технический отдел. Уличные сети дождевой канализации после строительства передать в комитет по управлению муниципальным имуществом и земельными ресурсами Великого Новгорода по адресу ул. Мерецкова-Волосова, 13. Срок действия технических условий: до 08.07.2024.</w:t>
      </w:r>
    </w:p>
    <w:p w:rsidR="006C22CE" w:rsidRDefault="006C22CE" w:rsidP="006C22CE">
      <w:proofErr w:type="gramStart"/>
      <w:r>
        <w:t>В соответствии с требованиями п.5.2 «Правил содержания и охраны зелёных насаждений в Великом Новгороде», утвержденных Решением Думы Великого Новгорода от 28.06.2007 г. №575, в проектной документации объекта предусмотреть раздел об охране окружающей природной среды, с указанием количества, видового состава и восстановительной стоимости зеленых насаждений, подлежащих вырубке (сносу) и (или) пересадке в результате реализации данного проекта, а также информацию о</w:t>
      </w:r>
      <w:proofErr w:type="gramEnd"/>
      <w:r>
        <w:t xml:space="preserve"> земельных </w:t>
      </w:r>
      <w:proofErr w:type="gramStart"/>
      <w:r>
        <w:t>участках</w:t>
      </w:r>
      <w:proofErr w:type="gramEnd"/>
      <w:r>
        <w:t xml:space="preserve">, подлежащих компенсационному озеленению. Прокладку инженерных сетей через улично-дорожную сеть и тротуары (асфальтобетонное покрытие и плитка) выполнить закрытым способом. При образовании разрушений (просадок) покрытия улично-дорожной сети и тротуаров вдоль трасс прокладываемых инженерных сетей произвести восстановительные работы за счет средств заказчика. </w:t>
      </w:r>
      <w:proofErr w:type="gramStart"/>
      <w:r>
        <w:t>Обязательно получить Акт комиссионного обследования земельного участка в отделе благоустройства по адресу: ул. Ильина, д.35а, в соответствии с Решением Думы Великого Новгорода №575 от 28.06.07г. «Об утверждении Правил содержания и охраны зеленых насаждений в Великом Новгороде» и Постановлением Администрации Великого Новгорода №32 от 21.01.2008г. «Об утверждении Положения о размере и порядка оплаты восстановительной стоимости зеленых насаждений в</w:t>
      </w:r>
      <w:proofErr w:type="gramEnd"/>
      <w:r>
        <w:t xml:space="preserve"> Великом </w:t>
      </w:r>
      <w:proofErr w:type="gramStart"/>
      <w:r>
        <w:t>Новгороде</w:t>
      </w:r>
      <w:proofErr w:type="gramEnd"/>
      <w:r>
        <w:t xml:space="preserve">. До начала производства земляных работ получить разрешение на указанные работы с последующим восстановлением и благоустройством территории (асфальтовое покрытие на всю ширину дороги, тротуара). Обеспечить чистоту и вывоз мусора, чистоту проезжей части при выезде транспорта со строительного объекта. Автомобильные парковки и контейнерную площадку для сбора ТКО, включая установку контейнера для сбора крупногабаритных бытовых отходов, предусмотреть в границах земельного участка. Проектную документацию согласовать с </w:t>
      </w:r>
      <w:proofErr w:type="spellStart"/>
      <w:r>
        <w:t>МКУ</w:t>
      </w:r>
      <w:proofErr w:type="gramStart"/>
      <w:r>
        <w:t>»Г</w:t>
      </w:r>
      <w:proofErr w:type="gramEnd"/>
      <w:r>
        <w:t>ородское</w:t>
      </w:r>
      <w:proofErr w:type="spellEnd"/>
      <w:r>
        <w:t xml:space="preserve"> хозяйство.</w:t>
      </w:r>
    </w:p>
    <w:p w:rsidR="006C22CE" w:rsidRDefault="006C22CE" w:rsidP="006C22CE">
      <w:r>
        <w:lastRenderedPageBreak/>
        <w:t xml:space="preserve">С информацией о технических условиях подключения к инженерным сетям и о плате за подключение к ним можно дополнительно ознакомиться в комитете по управлению муниципальным имуществом и земельными ресурсами Великого Новгорода по адресу: Великий Новгород, ул. </w:t>
      </w:r>
      <w:proofErr w:type="spellStart"/>
      <w:r>
        <w:t>Каберова-Власьевская</w:t>
      </w:r>
      <w:proofErr w:type="spellEnd"/>
      <w:r>
        <w:t xml:space="preserve">, д. 4, </w:t>
      </w:r>
      <w:proofErr w:type="spellStart"/>
      <w:r>
        <w:t>каб</w:t>
      </w:r>
      <w:proofErr w:type="spellEnd"/>
      <w:r>
        <w:t>. 120, 208 (контактные телефоны: 994-091, 994-063).</w:t>
      </w:r>
    </w:p>
    <w:p w:rsidR="006C22CE" w:rsidRDefault="006C22CE" w:rsidP="006C22CE">
      <w:r>
        <w:t>Начальная цена предмета аукциона на право заключения договора аренды земельного участка площадью 2047 кв. м с кадастровым номером 53:23:7601701:15, расположенного по улице Береговой, земельный участок 45, устанавливается в размере ежегодной арендной платы и составляет 517 160 (пятьсот семнадцать тысяч сто шестьдесят) рублей.</w:t>
      </w:r>
    </w:p>
    <w:p w:rsidR="006C22CE" w:rsidRDefault="006C22CE" w:rsidP="006C22CE">
      <w:r>
        <w:t>Шаг аукциона определен в размере 3 процентов от начальной цены предмета аукциона и составляет 15 514, 80 (пятнадцать тысяч пятьсот четырнадцать рублей) рублей 80 копеек.</w:t>
      </w:r>
    </w:p>
    <w:p w:rsidR="006C22CE" w:rsidRDefault="006C22CE" w:rsidP="006C22CE">
      <w:r>
        <w:t>Задаток для участия в аукционе определен в размере 20 процентов от начальной цены предмета аукциона и составляет 103 432 (сто три тысячи четыреста тридцать два) рубля.</w:t>
      </w:r>
    </w:p>
    <w:p w:rsidR="006C22CE" w:rsidRDefault="006C22CE" w:rsidP="006C22CE">
      <w:r>
        <w:t>6. Задаток вносится по следующим реквизитам:</w:t>
      </w:r>
    </w:p>
    <w:p w:rsidR="006C22CE" w:rsidRDefault="006C22CE" w:rsidP="006C22CE">
      <w:r>
        <w:t>комитет финансов Администрации Великого Новгорода (комитет по управлению муниципальным имуществом и земельными ресурсами Великого Новгорода, лицевой счет 05503011700)</w:t>
      </w:r>
    </w:p>
    <w:p w:rsidR="006C22CE" w:rsidRDefault="006C22CE" w:rsidP="006C22CE">
      <w:r>
        <w:t>ИНН 5321040050, КПП 532101001</w:t>
      </w:r>
    </w:p>
    <w:p w:rsidR="006C22CE" w:rsidRDefault="006C22CE" w:rsidP="006C22CE">
      <w:r>
        <w:t>счет 03232643497010005000</w:t>
      </w:r>
    </w:p>
    <w:p w:rsidR="006C22CE" w:rsidRDefault="006C22CE" w:rsidP="006C22CE">
      <w:r>
        <w:t>корреспондентский счет банка 40102810145370000042</w:t>
      </w:r>
    </w:p>
    <w:p w:rsidR="006C22CE" w:rsidRDefault="006C22CE" w:rsidP="006C22CE">
      <w:r>
        <w:t>ОТДЕЛЕНИЕ НОВГОРОД//УФК по Новгородской области, г. Великий Новгород</w:t>
      </w:r>
    </w:p>
    <w:p w:rsidR="006C22CE" w:rsidRDefault="006C22CE" w:rsidP="006C22CE">
      <w:r>
        <w:t>БИК 014959900, ОКТМО 49701000</w:t>
      </w:r>
    </w:p>
    <w:p w:rsidR="006C22CE" w:rsidRDefault="006C22CE" w:rsidP="006C22CE">
      <w:r>
        <w:t>КБК 86600000000000000180 (перечисление сре</w:t>
      </w:r>
      <w:proofErr w:type="gramStart"/>
      <w:r>
        <w:t>дств в к</w:t>
      </w:r>
      <w:proofErr w:type="gramEnd"/>
      <w:r>
        <w:t>ачестве обеспечения заявки на участие в торгах).</w:t>
      </w:r>
    </w:p>
    <w:p w:rsidR="006C22CE" w:rsidRDefault="006C22CE" w:rsidP="006C22CE">
      <w:r>
        <w:t>Заявителю, не допущенному к участию в аукционе, внесенный им задаток возвращается в течение 3 (трех) рабочих дней со дня оформления протокола приема заявок на участие в аукционе.</w:t>
      </w:r>
    </w:p>
    <w:p w:rsidR="006C22CE" w:rsidRDefault="006C22CE" w:rsidP="006C22CE">
      <w:r>
        <w:t>В случае отзыва (письменного) заявителем заявки на участие в аукционе до дня окончания срока приема заявок, задаток возвращается заявителю в течени</w:t>
      </w:r>
      <w:proofErr w:type="gramStart"/>
      <w:r>
        <w:t>и</w:t>
      </w:r>
      <w:proofErr w:type="gramEnd"/>
      <w:r>
        <w:t xml:space="preserve"> 3 (трех) рабочих дней со дня поступления такого уведомления.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C22CE" w:rsidRDefault="006C22CE" w:rsidP="006C22CE">
      <w:r>
        <w:t>В течение трех рабочих дней со дня подписания протокола о результатах аукциона производится возврат задатков лицам, участвовавшим в аукционе, но не победившим в нем.</w:t>
      </w:r>
    </w:p>
    <w:p w:rsidR="006C22CE" w:rsidRDefault="006C22CE" w:rsidP="006C22CE">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6C22CE" w:rsidRDefault="006C22CE" w:rsidP="006C22CE">
      <w:r>
        <w:lastRenderedPageBreak/>
        <w:t xml:space="preserve">7. Заявки на участие в аукционе принимаются с 16.06.2022 по 18.07.2022 с 09.00 до 17.00 , перерыв с 13.00 </w:t>
      </w:r>
      <w:proofErr w:type="gramStart"/>
      <w:r>
        <w:t>до</w:t>
      </w:r>
      <w:proofErr w:type="gramEnd"/>
      <w:r>
        <w:t xml:space="preserve"> 14.00, </w:t>
      </w:r>
      <w:proofErr w:type="gramStart"/>
      <w:r>
        <w:t>за</w:t>
      </w:r>
      <w:proofErr w:type="gramEnd"/>
      <w:r>
        <w:t xml:space="preserve"> исключением выходных и праздничных дней, по адресу: Великий Новгород, ул. </w:t>
      </w:r>
      <w:proofErr w:type="spellStart"/>
      <w:r>
        <w:t>Каберова-Власьевская</w:t>
      </w:r>
      <w:proofErr w:type="spellEnd"/>
      <w:r>
        <w:t xml:space="preserve">, д. 4, </w:t>
      </w:r>
      <w:proofErr w:type="spellStart"/>
      <w:r>
        <w:t>каб</w:t>
      </w:r>
      <w:proofErr w:type="spellEnd"/>
      <w:r>
        <w:t>. № 120, 208 (тел. 994-091, 994-063).</w:t>
      </w:r>
    </w:p>
    <w:p w:rsidR="006C22CE" w:rsidRDefault="006C22CE" w:rsidP="006C22CE">
      <w:r>
        <w:t>Там же можно получить форму заявки на участие в аукционе, а также ознакомиться с порядком проведения аукциона.</w:t>
      </w:r>
    </w:p>
    <w:p w:rsidR="006C22CE" w:rsidRDefault="006C22CE" w:rsidP="006C22CE">
      <w:r>
        <w:t xml:space="preserve">Кроме того, форма заявки на участие в аукционе и примерная форма договора аренды земельного участка размещены на официальном сайте Администрации Великого Новгорода в сети Интернет </w:t>
      </w:r>
      <w:proofErr w:type="spellStart"/>
      <w:r>
        <w:t>htt</w:t>
      </w:r>
      <w:proofErr w:type="gramStart"/>
      <w:r>
        <w:t>р</w:t>
      </w:r>
      <w:proofErr w:type="spellEnd"/>
      <w:proofErr w:type="gramEnd"/>
      <w:r>
        <w:t>://www.adm.nov.ru.</w:t>
      </w:r>
    </w:p>
    <w:p w:rsidR="006C22CE" w:rsidRDefault="006C22CE" w:rsidP="006C22CE">
      <w:r>
        <w:t>Для участия в аукционе заявители должны представить следующие документы:</w:t>
      </w:r>
    </w:p>
    <w:p w:rsidR="006C22CE" w:rsidRDefault="006C22CE" w:rsidP="006C22CE">
      <w:r>
        <w:t xml:space="preserve">- заявка </w:t>
      </w:r>
      <w:proofErr w:type="gramStart"/>
      <w:r>
        <w:t>на участие в аукционе по установленной в извещении о проведении</w:t>
      </w:r>
      <w:proofErr w:type="gramEnd"/>
      <w:r>
        <w:t xml:space="preserve"> аукциона форме с указанием банковских реквизитов счета для возврата задатка;</w:t>
      </w:r>
    </w:p>
    <w:p w:rsidR="006C22CE" w:rsidRDefault="006C22CE" w:rsidP="006C22CE">
      <w:r>
        <w:t>- копии документов, удостоверяющих личность заявителя (для граждан);</w:t>
      </w:r>
    </w:p>
    <w:p w:rsidR="006C22CE" w:rsidRDefault="006C22CE" w:rsidP="006C22CE">
      <w:r>
        <w:t xml:space="preserve">- 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6C22CE" w:rsidRDefault="006C22CE" w:rsidP="006C22CE">
      <w:r>
        <w:t>-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C22CE" w:rsidRDefault="006C22CE" w:rsidP="006C22CE">
      <w:r>
        <w:t>В случае подачи заявления лицом, действующим по поручению заявителя, рекомендуется представить оформленную надлежащим образом доверенность (статья 185 Гражданского кодекса Российской Федерации, статья 59 Основ законодательства Российской Федерации о нотариате).</w:t>
      </w:r>
    </w:p>
    <w:p w:rsidR="006C22CE" w:rsidRDefault="006C22CE" w:rsidP="006C22CE">
      <w:r>
        <w:t xml:space="preserve">8. Рассмотрение заявок на участие в аукционе состоится 20.07.2022 в 10.00 по адресу: Великий Новгород, ул. </w:t>
      </w:r>
      <w:proofErr w:type="spellStart"/>
      <w:r>
        <w:t>Каберова-Власьевская</w:t>
      </w:r>
      <w:proofErr w:type="spellEnd"/>
      <w:r>
        <w:t xml:space="preserve">, д. 4, </w:t>
      </w:r>
      <w:proofErr w:type="spellStart"/>
      <w:r>
        <w:t>каб</w:t>
      </w:r>
      <w:proofErr w:type="spellEnd"/>
      <w:r>
        <w:t>. № 123.</w:t>
      </w:r>
    </w:p>
    <w:p w:rsidR="006C22CE" w:rsidRDefault="006C22CE" w:rsidP="006C22CE">
      <w:r>
        <w:t>9. Победителем аукциона признается участник аукциона, предложивший наибольший размер годовой арендной платы за земельный участок.</w:t>
      </w:r>
    </w:p>
    <w:p w:rsidR="006C22CE" w:rsidRDefault="006C22CE" w:rsidP="006C22CE">
      <w: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p>
    <w:p w:rsidR="006C22CE" w:rsidRDefault="006C22CE" w:rsidP="006C22CE">
      <w:r>
        <w:t>Протокол о результатах аукциона является основанием для заключения с победителем аукциона договора аренды земельного участка.</w:t>
      </w:r>
    </w:p>
    <w:p w:rsidR="006C22CE" w:rsidRDefault="006C22CE" w:rsidP="006C22CE">
      <w:r>
        <w:t>10. Договор аренды земельного участка заключается с победителем аукциона на 4 года 10 месяцев.</w:t>
      </w:r>
    </w:p>
    <w:p w:rsidR="006C22CE" w:rsidRDefault="006C22CE" w:rsidP="006C22CE">
      <w:r>
        <w:t>Арендная плата по договору вносится арендатором единовременно разовым платежом за год в течение 4 лет 10 месяцев в сроки, установленные договором аренды.</w:t>
      </w:r>
    </w:p>
    <w:p w:rsidR="006C22CE" w:rsidRDefault="006C22CE" w:rsidP="006C22CE">
      <w:r>
        <w:t>11. 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torgi.gov.ru.</w:t>
      </w:r>
    </w:p>
    <w:p w:rsidR="006C22CE" w:rsidRDefault="006C22CE" w:rsidP="006C22CE">
      <w:r>
        <w:lastRenderedPageBreak/>
        <w:t>Проект договора аренды направляется победителю аукциона или иному лицу, с которым договор аренды земельного участка заключается в соответствии с пунктами 13, 14 или 20 статьи 39.12 Земельного кодекса Российской Федерации в сроки, установленные указанными пунктами.</w:t>
      </w:r>
    </w:p>
    <w:p w:rsidR="006C22CE" w:rsidRDefault="006C22CE" w:rsidP="006C22CE">
      <w:r>
        <w:t>12. В случае</w:t>
      </w:r>
      <w:proofErr w:type="gramStart"/>
      <w:r>
        <w:t>,</w:t>
      </w:r>
      <w:proofErr w:type="gramEnd"/>
      <w:r>
        <w:t xml:space="preserve"> если победитель аукциона или иное лицо, с которым договор аренды земельного участка заключается в соответствии с пунктами 13, 14 или 20 статьи 39.12 Земельного кодекса Российской Федерации, в течение тридцати дней со дня направления им проекта договора не подписали и не представили в Администрацию Великого Новгорода указанный договор,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C22CE" w:rsidRDefault="006C22CE" w:rsidP="006C22CE">
      <w:r>
        <w:t>13.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Великого Новгорода,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w:t>
      </w:r>
      <w:r>
        <w:t>ителем аукциона.</w:t>
      </w:r>
    </w:p>
    <w:sectPr w:rsidR="006C2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CE"/>
    <w:rsid w:val="001F5E68"/>
    <w:rsid w:val="00662D03"/>
    <w:rsid w:val="006C2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22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2CE"/>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6C2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2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22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2CE"/>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6C2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2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164">
      <w:bodyDiv w:val="1"/>
      <w:marLeft w:val="0"/>
      <w:marRight w:val="0"/>
      <w:marTop w:val="0"/>
      <w:marBottom w:val="0"/>
      <w:divBdr>
        <w:top w:val="none" w:sz="0" w:space="0" w:color="auto"/>
        <w:left w:val="none" w:sz="0" w:space="0" w:color="auto"/>
        <w:bottom w:val="none" w:sz="0" w:space="0" w:color="auto"/>
        <w:right w:val="none" w:sz="0" w:space="0" w:color="auto"/>
      </w:divBdr>
      <w:divsChild>
        <w:div w:id="227543176">
          <w:marLeft w:val="0"/>
          <w:marRight w:val="0"/>
          <w:marTop w:val="100"/>
          <w:marBottom w:val="100"/>
          <w:divBdr>
            <w:top w:val="none" w:sz="0" w:space="0" w:color="auto"/>
            <w:left w:val="none" w:sz="0" w:space="0" w:color="auto"/>
            <w:bottom w:val="none" w:sz="0" w:space="0" w:color="auto"/>
            <w:right w:val="none" w:sz="0" w:space="0" w:color="auto"/>
          </w:divBdr>
          <w:divsChild>
            <w:div w:id="245044009">
              <w:marLeft w:val="0"/>
              <w:marRight w:val="0"/>
              <w:marTop w:val="0"/>
              <w:marBottom w:val="0"/>
              <w:divBdr>
                <w:top w:val="none" w:sz="0" w:space="0" w:color="auto"/>
                <w:left w:val="none" w:sz="0" w:space="0" w:color="auto"/>
                <w:bottom w:val="none" w:sz="0" w:space="0" w:color="auto"/>
                <w:right w:val="none" w:sz="0" w:space="0" w:color="auto"/>
              </w:divBdr>
              <w:divsChild>
                <w:div w:id="275602410">
                  <w:marLeft w:val="0"/>
                  <w:marRight w:val="150"/>
                  <w:marTop w:val="0"/>
                  <w:marBottom w:val="0"/>
                  <w:divBdr>
                    <w:top w:val="none" w:sz="0" w:space="0" w:color="auto"/>
                    <w:left w:val="none" w:sz="0" w:space="0" w:color="auto"/>
                    <w:bottom w:val="none" w:sz="0" w:space="0" w:color="auto"/>
                    <w:right w:val="none" w:sz="0" w:space="0" w:color="auto"/>
                  </w:divBdr>
                  <w:divsChild>
                    <w:div w:id="884413345">
                      <w:marLeft w:val="0"/>
                      <w:marRight w:val="0"/>
                      <w:marTop w:val="0"/>
                      <w:marBottom w:val="0"/>
                      <w:divBdr>
                        <w:top w:val="none" w:sz="0" w:space="0" w:color="auto"/>
                        <w:left w:val="none" w:sz="0" w:space="0" w:color="auto"/>
                        <w:bottom w:val="none" w:sz="0" w:space="0" w:color="auto"/>
                        <w:right w:val="none" w:sz="0" w:space="0" w:color="auto"/>
                      </w:divBdr>
                      <w:divsChild>
                        <w:div w:id="18830571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0105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3395</Words>
  <Characters>19353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Антонец Елена Викторовна</dc:creator>
  <cp:lastModifiedBy>Антонец Елена Викторовна</cp:lastModifiedBy>
  <cp:revision>2</cp:revision>
  <dcterms:created xsi:type="dcterms:W3CDTF">2023-07-18T09:19:00Z</dcterms:created>
  <dcterms:modified xsi:type="dcterms:W3CDTF">2023-07-18T09:19:00Z</dcterms:modified>
</cp:coreProperties>
</file>