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0"/>
        <w:ind w:left="5300"/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УТВЕРЖДАЮ:</w:t>
      </w:r>
      <w:r>
        <w:rPr>
          <w:b/>
          <w:sz w:val="24"/>
          <w:szCs w:val="24"/>
        </w:rPr>
      </w:r>
    </w:p>
    <w:p>
      <w:pPr>
        <w:pStyle w:val="760"/>
        <w:ind w:left="5300"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Заместитель м</w:t>
      </w:r>
      <w:r>
        <w:rPr>
          <w:b/>
          <w:sz w:val="22"/>
          <w:szCs w:val="22"/>
        </w:rPr>
        <w:t xml:space="preserve">инистр</w:t>
      </w:r>
      <w:r>
        <w:rPr>
          <w:b/>
          <w:sz w:val="22"/>
          <w:szCs w:val="22"/>
        </w:rPr>
        <w:t xml:space="preserve">а</w:t>
      </w:r>
      <w:r>
        <w:rPr>
          <w:b/>
          <w:sz w:val="22"/>
          <w:szCs w:val="22"/>
        </w:rPr>
        <w:t xml:space="preserve"> строительства, архитектуры и имущественных отношений Новгородской области </w:t>
      </w:r>
      <w:r>
        <w:rPr>
          <w:b/>
          <w:sz w:val="22"/>
          <w:szCs w:val="22"/>
        </w:rPr>
      </w:r>
    </w:p>
    <w:p>
      <w:pPr>
        <w:pStyle w:val="760"/>
        <w:ind w:left="5300"/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 </w:t>
      </w:r>
      <w:r>
        <w:rPr>
          <w:b/>
          <w:sz w:val="22"/>
          <w:szCs w:val="22"/>
        </w:rPr>
        <w:t xml:space="preserve">К.Е. Волчугин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</w:r>
    </w:p>
    <w:p>
      <w:pPr>
        <w:pStyle w:val="760"/>
        <w:ind w:left="5300"/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</w:t>
      </w:r>
      <w:r>
        <w:rPr>
          <w:b/>
          <w:sz w:val="22"/>
          <w:szCs w:val="22"/>
        </w:rPr>
        <w:t xml:space="preserve"> ноября</w:t>
      </w:r>
      <w:r>
        <w:rPr>
          <w:b/>
          <w:sz w:val="22"/>
          <w:szCs w:val="22"/>
        </w:rPr>
        <w:t xml:space="preserve"> 2023 года</w:t>
      </w:r>
      <w:r>
        <w:rPr>
          <w:b/>
          <w:sz w:val="22"/>
          <w:szCs w:val="22"/>
        </w:rPr>
      </w:r>
    </w:p>
    <w:p>
      <w:pPr>
        <w:ind w:left="5280"/>
        <w:jc w:val="right"/>
      </w:pPr>
      <w:r/>
      <w:r/>
    </w:p>
    <w:p>
      <w:pPr>
        <w:pStyle w:val="722"/>
        <w:ind w:left="0"/>
        <w:jc w:val="center"/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U22000089470000000043-3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line="240" w:lineRule="exact"/>
        <w:tabs>
          <w:tab w:val="left" w:pos="6900" w:leader="none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заседания постоянно действующей комиссии по проведению</w:t>
      </w:r>
      <w:r>
        <w:rPr>
          <w:b/>
          <w:sz w:val="24"/>
          <w:szCs w:val="24"/>
          <w:lang w:eastAsia="ar-SA"/>
        </w:rPr>
        <w:t xml:space="preserve"> аукционов по продаже земельных участков или права на заключение договоров аренды земельных участков о результатах аукциона</w:t>
      </w:r>
      <w:r>
        <w:rPr>
          <w:b/>
          <w:sz w:val="24"/>
          <w:szCs w:val="24"/>
          <w:lang w:eastAsia="ar-SA"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  <w:t xml:space="preserve">Великий Новгород                                                                                                                                      </w:t>
      </w:r>
      <w:r>
        <w:rPr>
          <w:b/>
        </w:rPr>
        <w:t xml:space="preserve">16.11</w:t>
      </w:r>
      <w:r>
        <w:rPr>
          <w:b/>
        </w:rPr>
        <w:t xml:space="preserve">.2023 </w:t>
      </w:r>
      <w:r>
        <w:rPr>
          <w:b/>
        </w:rPr>
      </w:r>
    </w:p>
    <w:p>
      <w:pPr>
        <w:jc w:val="right"/>
      </w:pPr>
      <w:r>
        <w:t xml:space="preserve"> </w:t>
      </w:r>
      <w:r/>
    </w:p>
    <w:p>
      <w:pPr>
        <w:jc w:val="both"/>
        <w:rPr>
          <w:bCs/>
        </w:rPr>
      </w:pPr>
      <w:r>
        <w:t xml:space="preserve">На заседании комиссии присутствуют</w:t>
      </w:r>
      <w:r>
        <w:rPr>
          <w:bCs/>
        </w:rPr>
        <w:t xml:space="preserve">:</w:t>
      </w:r>
      <w:r>
        <w:rPr>
          <w:bCs/>
        </w:rPr>
      </w:r>
    </w:p>
    <w:p>
      <w:pPr>
        <w:jc w:val="both"/>
        <w:rPr>
          <w:bCs/>
        </w:rPr>
      </w:pPr>
      <w:r>
        <w:rPr>
          <w:bCs/>
        </w:rPr>
      </w:r>
      <w:r>
        <w:rPr>
          <w:bCs/>
        </w:rPr>
      </w: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>
        <w:trPr>
          <w:trHeight w:val="567"/>
        </w:trPr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lang w:val="en-US"/>
              </w:rPr>
            </w:pPr>
            <w:r>
              <w:t xml:space="preserve">Волчугин Кирилл Евгеньевич</w:t>
            </w:r>
            <w:r>
              <w:rPr>
                <w:iCs/>
                <w:lang w:val="en-US"/>
              </w:rPr>
            </w:r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Председатель комиссии</w:t>
            </w:r>
            <w:r/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t xml:space="preserve">заместитель министра строительства, архитектуры и имущественных отношений Новгородской области</w:t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567"/>
        </w:trPr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lang w:val="en-US"/>
              </w:rPr>
            </w:pPr>
            <w:r>
              <w:t xml:space="preserve">Хайрулина Евгения Александровна</w:t>
            </w:r>
            <w:r>
              <w:rPr>
                <w:iCs/>
                <w:lang w:val="en-US"/>
              </w:rPr>
            </w:r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Член комиссии</w:t>
            </w:r>
            <w:r/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t xml:space="preserve">замест</w:t>
            </w:r>
            <w:r>
              <w:t xml:space="preserve">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567"/>
        </w:trPr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3.</w:t>
            </w:r>
            <w:r/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lang w:val="en-US"/>
              </w:rPr>
            </w:pPr>
            <w:r>
              <w:t xml:space="preserve">Лаврентьева Екатерина Александровна</w:t>
            </w:r>
            <w:r>
              <w:rPr>
                <w:iCs/>
                <w:lang w:val="en-US"/>
              </w:rPr>
            </w:r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Член комиссии</w:t>
            </w:r>
            <w:r/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t xml:space="preserve"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567"/>
        </w:trPr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4.</w:t>
            </w:r>
            <w:r/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lang w:val="en-US"/>
              </w:rPr>
            </w:pPr>
            <w:r>
              <w:t xml:space="preserve">Фураева Ирина Владимировна</w:t>
            </w:r>
            <w:r>
              <w:rPr>
                <w:iCs/>
                <w:lang w:val="en-US"/>
              </w:rPr>
            </w:r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Член комиссии</w:t>
            </w:r>
            <w:r/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t xml:space="preserve"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567"/>
        </w:trPr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5.</w:t>
            </w:r>
            <w:r/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lang w:val="en-US"/>
              </w:rPr>
            </w:pPr>
            <w:r>
              <w:t xml:space="preserve">Глаголина-Гусева Светлана Владимировна</w:t>
            </w:r>
            <w:r>
              <w:rPr>
                <w:iCs/>
                <w:lang w:val="en-US"/>
              </w:rPr>
            </w:r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Член комиссии</w:t>
            </w:r>
            <w:r/>
          </w:p>
        </w:tc>
        <w:tc>
          <w:tcPr>
            <w:shd w:val="clear" w:color="auto" w:fill="auto"/>
            <w:tcW w:w="30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t xml:space="preserve"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r>
              <w:rPr>
                <w:sz w:val="16"/>
                <w:szCs w:val="16"/>
              </w:rPr>
            </w:r>
          </w:p>
        </w:tc>
      </w:tr>
    </w:tbl>
    <w:p>
      <w:pPr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jc w:val="center"/>
        <w:tabs>
          <w:tab w:val="left" w:pos="6900" w:leader="none"/>
        </w:tabs>
        <w:rPr>
          <w:caps/>
          <w:sz w:val="24"/>
          <w:szCs w:val="24"/>
          <w:lang w:eastAsia="ar-SA"/>
        </w:rPr>
      </w:pPr>
      <w:r>
        <w:rPr>
          <w:caps/>
          <w:sz w:val="24"/>
          <w:szCs w:val="24"/>
          <w:lang w:eastAsia="ar-SA"/>
        </w:rPr>
        <w:t xml:space="preserve">Повестка дня:</w:t>
      </w:r>
      <w:r>
        <w:rPr>
          <w:caps/>
          <w:sz w:val="24"/>
          <w:szCs w:val="24"/>
          <w:lang w:eastAsia="ar-SA"/>
        </w:rPr>
      </w:r>
    </w:p>
    <w:p>
      <w:pPr>
        <w:ind w:firstLine="708"/>
        <w:jc w:val="both"/>
        <w:spacing w:line="240" w:lineRule="exac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Проведение аукциона на право заключения договора аренды земельного участка с кадастровым номером </w:t>
      </w:r>
      <w:r>
        <w:rPr>
          <w:sz w:val="24"/>
          <w:szCs w:val="24"/>
        </w:rPr>
        <w:t xml:space="preserve">53:23:8311902:382.</w:t>
      </w:r>
      <w:r>
        <w:rPr>
          <w:sz w:val="24"/>
          <w:szCs w:val="24"/>
          <w:lang w:eastAsia="ar-SA"/>
        </w:rPr>
      </w:r>
    </w:p>
    <w:p>
      <w:pPr>
        <w:ind w:firstLine="708"/>
        <w:jc w:val="both"/>
        <w:spacing w:line="240" w:lineRule="exact"/>
        <w:rPr>
          <w:caps/>
          <w:sz w:val="24"/>
          <w:szCs w:val="24"/>
          <w:lang w:eastAsia="ar-SA"/>
        </w:rPr>
      </w:pPr>
      <w:r>
        <w:rPr>
          <w:caps/>
          <w:sz w:val="24"/>
          <w:szCs w:val="24"/>
          <w:lang w:eastAsia="ar-SA"/>
        </w:rPr>
      </w:r>
      <w:r>
        <w:rPr>
          <w:caps/>
          <w:sz w:val="24"/>
          <w:szCs w:val="24"/>
          <w:lang w:eastAsia="ar-SA"/>
        </w:rPr>
      </w:r>
    </w:p>
    <w:p>
      <w:pPr>
        <w:ind w:firstLine="708"/>
        <w:jc w:val="both"/>
        <w:spacing w:line="240" w:lineRule="exact"/>
        <w:rPr>
          <w:caps/>
          <w:sz w:val="24"/>
          <w:szCs w:val="24"/>
          <w:lang w:eastAsia="ar-SA"/>
        </w:rPr>
      </w:pPr>
      <w:r>
        <w:rPr>
          <w:caps/>
          <w:sz w:val="24"/>
          <w:szCs w:val="24"/>
          <w:lang w:eastAsia="ar-SA"/>
        </w:rPr>
        <w:t xml:space="preserve">Слушали:</w:t>
      </w:r>
      <w:r>
        <w:rPr>
          <w:caps/>
          <w:sz w:val="24"/>
          <w:szCs w:val="24"/>
          <w:lang w:eastAsia="ar-SA"/>
        </w:rPr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Волчугин К.Е. объявил: 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укцион </w:t>
      </w:r>
      <w:r>
        <w:rPr>
          <w:sz w:val="24"/>
          <w:szCs w:val="24"/>
        </w:rPr>
        <w:t xml:space="preserve">на право заключения договора аренды земельного </w:t>
      </w:r>
      <w:r>
        <w:rPr>
          <w:sz w:val="24"/>
          <w:szCs w:val="24"/>
        </w:rPr>
        <w:t xml:space="preserve">участка </w:t>
      </w:r>
      <w:r>
        <w:rPr>
          <w:sz w:val="24"/>
          <w:szCs w:val="24"/>
        </w:rPr>
        <w:t xml:space="preserve">с кадастровым номером </w:t>
      </w:r>
      <w:r>
        <w:rPr>
          <w:sz w:val="24"/>
          <w:szCs w:val="24"/>
        </w:rPr>
        <w:t xml:space="preserve">53:23:8311902:382, площадью 4009 </w:t>
      </w:r>
      <w:r>
        <w:rPr>
          <w:sz w:val="24"/>
          <w:szCs w:val="24"/>
        </w:rPr>
        <w:t xml:space="preserve">кв.м</w:t>
      </w:r>
      <w:r>
        <w:rPr>
          <w:sz w:val="24"/>
          <w:szCs w:val="24"/>
        </w:rPr>
        <w:t xml:space="preserve">., расположенного на землях населенных пунктов, по адресу: </w:t>
      </w:r>
      <w:r>
        <w:rPr>
          <w:sz w:val="24"/>
          <w:szCs w:val="24"/>
        </w:rPr>
        <w:t xml:space="preserve">Новгородская область, г. Великий Новгород, ул. Сенная, в установленных границах, </w:t>
      </w:r>
      <w:r>
        <w:rPr>
          <w:sz w:val="24"/>
          <w:szCs w:val="24"/>
        </w:rPr>
        <w:t xml:space="preserve">вид разрешенного использования «многоквартирный дом»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установлен до дня утверждения в соответстви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с Земельным кодексом Российской Федерации классификатора видов разрешенного использования земельных участков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проводится в электронной форме </w:t>
      </w:r>
      <w:r>
        <w:rPr>
          <w:sz w:val="24"/>
          <w:szCs w:val="24"/>
        </w:rPr>
        <w:t xml:space="preserve">в соответствии со статьями 39.12, 39.13 Земельного кодекса Российской Федерации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</w:p>
    <w:p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Предмет аукциона </w:t>
      </w:r>
      <w:r>
        <w:rPr>
          <w:spacing w:val="-2"/>
          <w:sz w:val="24"/>
          <w:szCs w:val="24"/>
        </w:rPr>
        <w:t xml:space="preserve">в электронной форме: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право на заключение договора аренды земельного участка (начальный размер ежегодной арендной платы).</w:t>
      </w:r>
      <w:r>
        <w:rPr>
          <w:sz w:val="24"/>
          <w:szCs w:val="24"/>
          <w:lang w:eastAsia="ar-SA"/>
        </w:rPr>
      </w:r>
    </w:p>
    <w:p>
      <w:pPr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Организатор аукциона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инистерство строительства, архитектуры и имущественных </w:t>
      </w:r>
      <w:r>
        <w:rPr>
          <w:sz w:val="24"/>
          <w:szCs w:val="24"/>
        </w:rPr>
        <w:t xml:space="preserve">отношений Новгородской области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Извещение о проведении открытого аукциона на право заключения договора аренды земельного участка в электронной форме и документация по проведению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открытого аукциона на право заключения </w:t>
      </w:r>
      <w:r>
        <w:rPr>
          <w:sz w:val="24"/>
          <w:szCs w:val="24"/>
        </w:rPr>
        <w:t xml:space="preserve">договора аренды земельного участка в электронной форме размещены на электронной торговой площадке i.rts-tender.ru процедура 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№  22000089470000000043.</w:t>
      </w:r>
      <w:r>
        <w:rPr>
          <w:bCs/>
          <w:sz w:val="24"/>
          <w:szCs w:val="24"/>
        </w:rPr>
      </w:r>
    </w:p>
    <w:p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Начало проведения</w:t>
      </w:r>
      <w:r>
        <w:rPr>
          <w:sz w:val="24"/>
          <w:szCs w:val="24"/>
        </w:rPr>
        <w:t xml:space="preserve"> аукционного торга: </w:t>
      </w:r>
      <w:r>
        <w:rPr>
          <w:bCs/>
          <w:sz w:val="24"/>
          <w:szCs w:val="24"/>
        </w:rPr>
        <w:t xml:space="preserve">16.11.2023 09:30:00.</w:t>
      </w:r>
      <w:r>
        <w:rPr>
          <w:bCs/>
          <w:sz w:val="24"/>
          <w:szCs w:val="24"/>
        </w:rPr>
      </w:r>
    </w:p>
    <w:p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Аукцион</w:t>
      </w:r>
      <w:r>
        <w:rPr>
          <w:bCs/>
          <w:sz w:val="24"/>
          <w:szCs w:val="24"/>
        </w:rPr>
        <w:t xml:space="preserve"> проводится через систему электронной торговой площадки </w:t>
      </w:r>
      <w:r>
        <w:rPr>
          <w:sz w:val="24"/>
          <w:szCs w:val="24"/>
        </w:rPr>
        <w:t xml:space="preserve">РТС-тендер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адресу</w:t>
      </w:r>
      <w:r>
        <w:rPr>
          <w:bCs/>
          <w:sz w:val="24"/>
          <w:szCs w:val="24"/>
        </w:rPr>
        <w:t xml:space="preserve"> </w:t>
      </w:r>
      <w:hyperlink r:id="rId12" w:tooltip="https://www.rts-tender.ru/" w:history="1">
        <w:r>
          <w:rPr>
            <w:rStyle w:val="745"/>
            <w:color w:val="auto"/>
            <w:sz w:val="24"/>
            <w:szCs w:val="24"/>
            <w:u w:val="none"/>
          </w:rPr>
          <w:t xml:space="preserve">https://www.rts-tender.ru/</w:t>
        </w:r>
      </w:hyperlink>
      <w:r>
        <w:rPr>
          <w:rStyle w:val="745"/>
          <w:color w:val="auto"/>
          <w:sz w:val="24"/>
          <w:szCs w:val="24"/>
          <w:u w:val="none"/>
        </w:rPr>
        <w:t xml:space="preserve">, и</w:t>
      </w:r>
      <w:r>
        <w:rPr>
          <w:sz w:val="24"/>
          <w:szCs w:val="24"/>
        </w:rPr>
        <w:t xml:space="preserve">мущественные торги: https://www.rts-tender.ru/property-sales.</w:t>
      </w:r>
      <w:r>
        <w:rPr>
          <w:sz w:val="24"/>
          <w:szCs w:val="24"/>
        </w:rPr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протоколу </w:t>
      </w:r>
      <w:r>
        <w:rPr>
          <w:bCs/>
          <w:sz w:val="24"/>
          <w:szCs w:val="24"/>
        </w:rPr>
        <w:t xml:space="preserve">по открытию доступа</w:t>
      </w:r>
      <w:r>
        <w:rPr>
          <w:bCs/>
          <w:sz w:val="24"/>
          <w:szCs w:val="24"/>
        </w:rPr>
        <w:t xml:space="preserve"> к заяв</w:t>
      </w:r>
      <w:r>
        <w:rPr>
          <w:bCs/>
          <w:sz w:val="24"/>
          <w:szCs w:val="24"/>
        </w:rPr>
        <w:t xml:space="preserve">к</w:t>
      </w:r>
      <w:r>
        <w:rPr>
          <w:bCs/>
          <w:sz w:val="24"/>
          <w:szCs w:val="24"/>
        </w:rPr>
        <w:t xml:space="preserve">ам</w:t>
      </w:r>
      <w:r>
        <w:rPr>
          <w:bCs/>
          <w:sz w:val="24"/>
          <w:szCs w:val="24"/>
        </w:rPr>
        <w:t xml:space="preserve"> на участие в аукционе </w:t>
      </w:r>
      <w:r>
        <w:rPr>
          <w:sz w:val="24"/>
          <w:szCs w:val="24"/>
        </w:rPr>
        <w:t xml:space="preserve">на право заключения договора аренды земельного участка </w:t>
      </w:r>
      <w:r>
        <w:rPr>
          <w:bCs/>
          <w:sz w:val="24"/>
          <w:szCs w:val="24"/>
        </w:rPr>
        <w:t xml:space="preserve">в электронной форме </w:t>
      </w:r>
      <w:r>
        <w:rPr>
          <w:sz w:val="24"/>
          <w:szCs w:val="24"/>
        </w:rPr>
        <w:t xml:space="preserve">поданы заявки </w:t>
      </w:r>
      <w:r>
        <w:rPr>
          <w:sz w:val="24"/>
          <w:szCs w:val="24"/>
        </w:rPr>
        <w:t xml:space="preserve">от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jc w:val="both"/>
      </w:pPr>
      <w:r/>
      <w:r/>
    </w:p>
    <w:tbl>
      <w:tblPr>
        <w:tblW w:w="494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96"/>
        <w:gridCol w:w="4252"/>
      </w:tblGrid>
      <w:tr>
        <w:trPr>
          <w:trHeight w:val="420"/>
        </w:trPr>
        <w:tc>
          <w:tcPr>
            <w:tcW w:w="2819" w:type="pct"/>
            <w:textDirection w:val="lrTb"/>
            <w:noWrap w:val="false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 xml:space="preserve">Наименование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 xml:space="preserve">лота</w:t>
            </w:r>
            <w:r>
              <w:rPr>
                <w:spacing w:val="-2"/>
              </w:rPr>
            </w:r>
          </w:p>
        </w:tc>
        <w:tc>
          <w:tcPr>
            <w:shd w:val="clear" w:color="auto" w:fill="auto"/>
            <w:tcW w:w="2181" w:type="pct"/>
            <w:textDirection w:val="lrTb"/>
            <w:noWrap w:val="false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Наименование участника</w:t>
            </w:r>
            <w:r>
              <w:rPr>
                <w:spacing w:val="-2"/>
              </w:rPr>
            </w:r>
          </w:p>
        </w:tc>
      </w:tr>
      <w:tr>
        <w:trPr>
          <w:trHeight w:val="670"/>
        </w:trPr>
        <w:tc>
          <w:tcPr>
            <w:tcW w:w="2819" w:type="pct"/>
            <w:textDirection w:val="lrTb"/>
            <w:noWrap w:val="false"/>
          </w:tcPr>
          <w:p>
            <w:r>
              <w:t xml:space="preserve">№ </w:t>
            </w:r>
            <w:r>
              <w:t xml:space="preserve">1</w:t>
            </w:r>
            <w:r>
              <w:t xml:space="preserve"> - </w:t>
            </w:r>
            <w:r>
              <w:t xml:space="preserve">Право на заключение договора аренды земельного участка с кадастровым номером 53:23:8311902:382</w:t>
            </w:r>
            <w:r/>
          </w:p>
        </w:tc>
        <w:tc>
          <w:tcPr>
            <w:shd w:val="clear" w:color="auto" w:fill="auto"/>
            <w:tcW w:w="2181" w:type="pct"/>
            <w:textDirection w:val="lrTb"/>
            <w:noWrap w:val="false"/>
          </w:tcPr>
          <w:p>
            <w:r>
              <w:t xml:space="preserve">Гильфанов</w:t>
            </w:r>
            <w:r>
              <w:t xml:space="preserve"> Дмитрий Игоревич</w:t>
            </w:r>
            <w:r/>
          </w:p>
        </w:tc>
      </w:tr>
      <w:tr>
        <w:trPr>
          <w:trHeight w:val="670"/>
        </w:trPr>
        <w:tc>
          <w:tcPr>
            <w:tcW w:w="2819" w:type="pct"/>
            <w:textDirection w:val="lrTb"/>
            <w:noWrap w:val="false"/>
          </w:tcPr>
          <w:p>
            <w:r>
              <w:t xml:space="preserve">№ </w:t>
            </w:r>
            <w:r>
              <w:t xml:space="preserve">1</w:t>
            </w:r>
            <w:r>
              <w:t xml:space="preserve"> - </w:t>
            </w:r>
            <w:r>
              <w:t xml:space="preserve">Право на заключение договора аренды земельного участка с кадастровым номером 53:23:8311902:382</w:t>
            </w:r>
            <w:r/>
          </w:p>
        </w:tc>
        <w:tc>
          <w:tcPr>
            <w:shd w:val="clear" w:color="auto" w:fill="auto"/>
            <w:tcW w:w="2181" w:type="pct"/>
            <w:textDirection w:val="lrTb"/>
            <w:noWrap w:val="false"/>
          </w:tcPr>
          <w:p>
            <w:r>
              <w:t xml:space="preserve">Новикова Татьяна Васильевна</w:t>
            </w:r>
            <w:r/>
          </w:p>
        </w:tc>
      </w:tr>
      <w:tr>
        <w:trPr>
          <w:trHeight w:val="670"/>
        </w:trPr>
        <w:tc>
          <w:tcPr>
            <w:tcW w:w="2819" w:type="pct"/>
            <w:textDirection w:val="lrTb"/>
            <w:noWrap w:val="false"/>
          </w:tcPr>
          <w:p>
            <w:r>
              <w:t xml:space="preserve">№ </w:t>
            </w:r>
            <w:r>
              <w:t xml:space="preserve">1</w:t>
            </w:r>
            <w:r>
              <w:t xml:space="preserve"> - </w:t>
            </w:r>
            <w:r>
              <w:t xml:space="preserve">Право на заключение договора аренды земельного участка с кадастровым номером 53:23:8311902:382</w:t>
            </w:r>
            <w:r/>
          </w:p>
        </w:tc>
        <w:tc>
          <w:tcPr>
            <w:shd w:val="clear" w:color="auto" w:fill="auto"/>
            <w:tcW w:w="2181" w:type="pct"/>
            <w:textDirection w:val="lrTb"/>
            <w:noWrap w:val="false"/>
          </w:tcPr>
          <w:p>
            <w:r>
              <w:t xml:space="preserve">Стрельникова Елена Васильевна </w:t>
            </w:r>
            <w:r/>
          </w:p>
          <w:p>
            <w:r/>
            <w:r/>
          </w:p>
        </w:tc>
      </w:tr>
      <w:tr>
        <w:trPr>
          <w:trHeight w:val="670"/>
        </w:trPr>
        <w:tc>
          <w:tcPr>
            <w:tcW w:w="2819" w:type="pct"/>
            <w:textDirection w:val="lrTb"/>
            <w:noWrap w:val="false"/>
          </w:tcPr>
          <w:p>
            <w:r>
              <w:t xml:space="preserve">№ </w:t>
            </w:r>
            <w:r>
              <w:t xml:space="preserve">1</w:t>
            </w:r>
            <w:r>
              <w:t xml:space="preserve"> - </w:t>
            </w:r>
            <w:r>
              <w:t xml:space="preserve">Право на заключение договора аренды земельного участка с кадастровым номером 53:23:8311902:382</w:t>
            </w:r>
            <w:r/>
          </w:p>
        </w:tc>
        <w:tc>
          <w:tcPr>
            <w:shd w:val="clear" w:color="auto" w:fill="auto"/>
            <w:tcW w:w="2181" w:type="pct"/>
            <w:textDirection w:val="lrTb"/>
            <w:noWrap w:val="false"/>
          </w:tcPr>
          <w:p>
            <w:r>
              <w:t xml:space="preserve">Шкурина</w:t>
            </w:r>
            <w:r>
              <w:t xml:space="preserve"> Ирина Анатольевна</w:t>
            </w:r>
            <w:r/>
          </w:p>
        </w:tc>
      </w:tr>
    </w:tbl>
    <w:p>
      <w:pPr>
        <w:jc w:val="both"/>
      </w:pPr>
      <w:r/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заявок </w:t>
      </w:r>
      <w:r>
        <w:rPr>
          <w:sz w:val="24"/>
          <w:szCs w:val="24"/>
        </w:rPr>
        <w:t xml:space="preserve">на участие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договора аренды земельного участка </w:t>
      </w:r>
      <w:r>
        <w:rPr>
          <w:sz w:val="24"/>
          <w:szCs w:val="24"/>
        </w:rPr>
        <w:t xml:space="preserve">в электронной форме допущены к дальнейшему участию в процедуре следующие участники:</w:t>
      </w:r>
      <w:r>
        <w:rPr>
          <w:sz w:val="24"/>
          <w:szCs w:val="24"/>
        </w:rPr>
      </w:r>
    </w:p>
    <w:p>
      <w:pPr>
        <w:jc w:val="both"/>
      </w:pPr>
      <w:r/>
      <w:r/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>
        <w:trPr/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 xml:space="preserve">Наименование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 xml:space="preserve">лота</w:t>
            </w:r>
            <w:r>
              <w:rPr>
                <w:spacing w:val="-2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Наименование участника</w:t>
            </w:r>
            <w:r>
              <w:rPr>
                <w:spacing w:val="-2"/>
              </w:rPr>
            </w:r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Входящий номер заявки</w:t>
            </w:r>
            <w:r>
              <w:rPr>
                <w:spacing w:val="-2"/>
              </w:rPr>
              <w:t xml:space="preserve"> на лот</w:t>
            </w:r>
            <w:r>
              <w:rPr>
                <w:spacing w:val="-2"/>
              </w:rPr>
            </w:r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Дата </w:t>
            </w:r>
            <w:r>
              <w:rPr>
                <w:spacing w:val="-2"/>
              </w:rPr>
              <w:t xml:space="preserve">и время </w:t>
            </w:r>
            <w:r>
              <w:rPr>
                <w:spacing w:val="-2"/>
              </w:rPr>
              <w:t xml:space="preserve">поступления заявки</w:t>
            </w:r>
            <w:r>
              <w:rPr>
                <w:spacing w:val="-2"/>
              </w:rPr>
            </w:r>
          </w:p>
        </w:tc>
      </w:tr>
      <w:tr>
        <w:trPr>
          <w:trHeight w:val="670"/>
        </w:trPr>
        <w:tc>
          <w:tcPr>
            <w:tcW w:w="3402" w:type="dxa"/>
            <w:textDirection w:val="lrTb"/>
            <w:noWrap w:val="false"/>
          </w:tcPr>
          <w:p>
            <w:r>
              <w:t xml:space="preserve">№ </w:t>
            </w:r>
            <w:r>
              <w:t xml:space="preserve">1</w:t>
            </w:r>
            <w:r>
              <w:t xml:space="preserve"> - </w:t>
            </w:r>
            <w:r>
              <w:t xml:space="preserve">Право на заключение договора аренды земельного участка с кадастровым номером 53:23:8311902:382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r>
              <w:t xml:space="preserve">Гильфанов</w:t>
            </w:r>
            <w:r>
              <w:t xml:space="preserve"> Дмитрий Игоревич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right"/>
            </w:pPr>
            <w:r>
              <w:rPr>
                <w:lang w:val="en-US"/>
              </w:rPr>
              <w:t xml:space="preserve">275028/369738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 xml:space="preserve">10.11.2023 16:41:25</w:t>
            </w:r>
            <w:r>
              <w:rPr>
                <w:highlight w:val="cyan"/>
              </w:rPr>
            </w:r>
          </w:p>
        </w:tc>
      </w:tr>
      <w:tr>
        <w:trPr>
          <w:trHeight w:val="670"/>
        </w:trPr>
        <w:tc>
          <w:tcPr>
            <w:tcW w:w="3402" w:type="dxa"/>
            <w:textDirection w:val="lrTb"/>
            <w:noWrap w:val="false"/>
          </w:tcPr>
          <w:p>
            <w:r>
              <w:t xml:space="preserve">№ </w:t>
            </w:r>
            <w:r>
              <w:t xml:space="preserve">1</w:t>
            </w:r>
            <w:r>
              <w:t xml:space="preserve"> - </w:t>
            </w:r>
            <w:r>
              <w:t xml:space="preserve">Право на заключение договора аренды земельного участка с кадастровым номером 53:23:8311902:382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r>
              <w:t xml:space="preserve">Новикова Татьяна Васильевна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right"/>
            </w:pPr>
            <w:r>
              <w:rPr>
                <w:lang w:val="en-US"/>
              </w:rPr>
              <w:t xml:space="preserve">275136/369881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 xml:space="preserve">11.11.2023 01:32:38</w:t>
            </w:r>
            <w:r>
              <w:rPr>
                <w:highlight w:val="cyan"/>
              </w:rPr>
            </w:r>
          </w:p>
        </w:tc>
      </w:tr>
      <w:tr>
        <w:trPr>
          <w:trHeight w:val="670"/>
        </w:trPr>
        <w:tc>
          <w:tcPr>
            <w:tcW w:w="3402" w:type="dxa"/>
            <w:textDirection w:val="lrTb"/>
            <w:noWrap w:val="false"/>
          </w:tcPr>
          <w:p>
            <w:r>
              <w:t xml:space="preserve">№ </w:t>
            </w:r>
            <w:r>
              <w:t xml:space="preserve">1</w:t>
            </w:r>
            <w:r>
              <w:t xml:space="preserve"> - </w:t>
            </w:r>
            <w:r>
              <w:t xml:space="preserve">Право на заключение договора аренды земельного участка с кадастровым номером 53:23:8311902:382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r>
              <w:t xml:space="preserve">Стрельникова Елена Васильевна </w:t>
            </w:r>
            <w:r/>
          </w:p>
          <w:p>
            <w:r/>
            <w:bookmarkStart w:id="0" w:name="_GoBack"/>
            <w:r/>
            <w:bookmarkEnd w:id="0"/>
            <w:r/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right"/>
            </w:pPr>
            <w:r>
              <w:rPr>
                <w:lang w:val="en-US"/>
              </w:rPr>
              <w:t xml:space="preserve">275031/369741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 xml:space="preserve">10.11.2023 16:43:53</w:t>
            </w:r>
            <w:r>
              <w:rPr>
                <w:highlight w:val="cyan"/>
              </w:rPr>
            </w:r>
          </w:p>
        </w:tc>
      </w:tr>
      <w:tr>
        <w:trPr>
          <w:trHeight w:val="670"/>
        </w:trPr>
        <w:tc>
          <w:tcPr>
            <w:tcW w:w="3402" w:type="dxa"/>
            <w:textDirection w:val="lrTb"/>
            <w:noWrap w:val="false"/>
          </w:tcPr>
          <w:p>
            <w:r>
              <w:t xml:space="preserve">№ </w:t>
            </w:r>
            <w:r>
              <w:t xml:space="preserve">1</w:t>
            </w:r>
            <w:r>
              <w:t xml:space="preserve"> - </w:t>
            </w:r>
            <w:r>
              <w:t xml:space="preserve">Право на заключение договора аренды земельного участка с кадастровым номером 53:23:8311902:382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r>
              <w:t xml:space="preserve">Шкурина</w:t>
            </w:r>
            <w:r>
              <w:t xml:space="preserve"> Ирина Анатольевна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right"/>
            </w:pPr>
            <w:r>
              <w:rPr>
                <w:lang w:val="en-US"/>
              </w:rPr>
              <w:t xml:space="preserve">275137/369882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 xml:space="preserve">11.11.2023 01:33:19</w:t>
            </w:r>
            <w:r>
              <w:rPr>
                <w:highlight w:val="cyan"/>
              </w:rPr>
            </w:r>
          </w:p>
        </w:tc>
      </w:tr>
    </w:tbl>
    <w:p>
      <w:pPr>
        <w:jc w:val="both"/>
        <w:shd w:val="clear" w:color="auto" w:fill="ffffff"/>
      </w:pPr>
      <w:r/>
      <w:r/>
    </w:p>
    <w:p>
      <w:pPr>
        <w:pStyle w:val="760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Начальная цена права на заключение договора аренды земельного участка (начальный размер ежегодной арендной платы): </w:t>
      </w:r>
      <w:r>
        <w:rPr>
          <w:sz w:val="24"/>
          <w:szCs w:val="24"/>
        </w:rPr>
        <w:t xml:space="preserve">1 300 000,00 </w:t>
      </w:r>
      <w:r>
        <w:rPr>
          <w:sz w:val="24"/>
          <w:szCs w:val="24"/>
        </w:rPr>
        <w:t xml:space="preserve">руб. </w:t>
      </w:r>
      <w:r>
        <w:rPr>
          <w:sz w:val="24"/>
          <w:szCs w:val="24"/>
          <w:highlight w:val="yellow"/>
        </w:rPr>
      </w:r>
    </w:p>
    <w:p>
      <w:pPr>
        <w:ind w:firstLine="720"/>
        <w:jc w:val="both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Шаг аукциона: </w:t>
      </w:r>
      <w:r>
        <w:rPr>
          <w:sz w:val="24"/>
          <w:szCs w:val="24"/>
        </w:rPr>
        <w:t xml:space="preserve">39 000,00 </w:t>
      </w:r>
      <w:r>
        <w:rPr>
          <w:sz w:val="24"/>
          <w:szCs w:val="24"/>
        </w:rPr>
        <w:t xml:space="preserve">руб. </w:t>
      </w:r>
      <w:r>
        <w:rPr>
          <w:sz w:val="24"/>
          <w:szCs w:val="24"/>
        </w:rPr>
      </w:r>
    </w:p>
    <w:p>
      <w:pPr>
        <w:ind w:firstLine="720"/>
        <w:jc w:val="both"/>
        <w:shd w:val="clear" w:color="auto" w:fill="ffffff"/>
        <w:rPr>
          <w:bCs/>
          <w:sz w:val="24"/>
          <w:szCs w:val="24"/>
        </w:rPr>
      </w:pPr>
      <w:r>
        <w:rPr>
          <w:sz w:val="24"/>
          <w:szCs w:val="24"/>
        </w:rPr>
        <w:t xml:space="preserve">Дата и время окончания аукционного торга: </w:t>
      </w:r>
      <w:r>
        <w:rPr>
          <w:bCs/>
          <w:sz w:val="24"/>
          <w:szCs w:val="24"/>
        </w:rPr>
        <w:t xml:space="preserve">16.11.2023 09:40:00.</w:t>
      </w:r>
      <w:r>
        <w:rPr>
          <w:bCs/>
          <w:sz w:val="24"/>
          <w:szCs w:val="24"/>
        </w:rPr>
      </w:r>
    </w:p>
    <w:p>
      <w:pPr>
        <w:ind w:firstLine="720"/>
        <w:jc w:val="both"/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</w:t>
      </w:r>
      <w:r>
        <w:rPr>
          <w:sz w:val="24"/>
          <w:szCs w:val="24"/>
        </w:rPr>
        <w:t xml:space="preserve">тавки</w:t>
      </w:r>
      <w:r>
        <w:rPr>
          <w:sz w:val="24"/>
          <w:szCs w:val="24"/>
        </w:rPr>
        <w:t xml:space="preserve"> участниками не поданы.</w:t>
      </w:r>
      <w:r>
        <w:rPr>
          <w:sz w:val="24"/>
          <w:szCs w:val="24"/>
        </w:rPr>
      </w:r>
    </w:p>
    <w:p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jc w:val="both"/>
        <w:tabs>
          <w:tab w:val="left" w:pos="6900" w:leader="none"/>
        </w:tabs>
        <w:rPr>
          <w:caps/>
          <w:sz w:val="24"/>
          <w:szCs w:val="24"/>
          <w:lang w:eastAsia="ar-SA"/>
        </w:rPr>
      </w:pPr>
      <w:r>
        <w:rPr>
          <w:caps/>
          <w:sz w:val="24"/>
          <w:szCs w:val="24"/>
          <w:lang w:eastAsia="ar-SA"/>
        </w:rPr>
        <w:t xml:space="preserve">Постановили:</w:t>
      </w:r>
      <w:r>
        <w:rPr>
          <w:caps/>
          <w:sz w:val="24"/>
          <w:szCs w:val="24"/>
          <w:lang w:eastAsia="ar-SA"/>
        </w:rPr>
      </w:r>
    </w:p>
    <w:p>
      <w:pPr>
        <w:ind w:firstLine="720"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На основании п.19 статьи 39.12 Земельного кодекса Российской Федерации а</w:t>
      </w:r>
      <w:r>
        <w:rPr>
          <w:sz w:val="24"/>
          <w:szCs w:val="24"/>
        </w:rPr>
        <w:t xml:space="preserve">укцион </w:t>
      </w:r>
      <w:r>
        <w:rPr>
          <w:sz w:val="24"/>
          <w:szCs w:val="24"/>
        </w:rPr>
        <w:t xml:space="preserve">в электронной форме </w:t>
      </w:r>
      <w:r>
        <w:rPr>
          <w:sz w:val="24"/>
          <w:szCs w:val="24"/>
        </w:rPr>
        <w:t xml:space="preserve">на право заключения договора аренды земельного участка </w:t>
      </w:r>
      <w:r>
        <w:rPr>
          <w:sz w:val="24"/>
          <w:szCs w:val="24"/>
        </w:rPr>
        <w:t xml:space="preserve">призна</w:t>
      </w: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 несостоявшимся </w:t>
      </w:r>
      <w:r>
        <w:rPr>
          <w:sz w:val="24"/>
          <w:szCs w:val="24"/>
          <w:lang w:eastAsia="ar-SA"/>
        </w:rPr>
        <w:t xml:space="preserve">в связи с тем, что </w:t>
      </w:r>
      <w:r>
        <w:rPr>
          <w:sz w:val="24"/>
          <w:szCs w:val="24"/>
        </w:rPr>
        <w:t xml:space="preserve">не поступило ни одного предложения о цене предмета аукциона, которое предусматривало бы более высокую цену предмета аукциона.</w:t>
      </w:r>
      <w:r>
        <w:rPr>
          <w:sz w:val="24"/>
          <w:szCs w:val="24"/>
        </w:rPr>
      </w:r>
    </w:p>
    <w:p>
      <w:pPr>
        <w:ind w:firstLine="720"/>
        <w:jc w:val="both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color w:val="000000"/>
          <w:sz w:val="24"/>
          <w:szCs w:val="24"/>
        </w:rPr>
      </w:pPr>
      <w:r/>
      <w:bookmarkStart w:id="1" w:name="_Hlk510627668"/>
      <w:r>
        <w:rPr>
          <w:color w:val="000000"/>
          <w:sz w:val="24"/>
          <w:szCs w:val="24"/>
        </w:rPr>
        <w:t xml:space="preserve">Подписи членов комиссии:</w:t>
      </w:r>
      <w:r>
        <w:rPr>
          <w:color w:val="000000"/>
          <w:sz w:val="24"/>
          <w:szCs w:val="24"/>
        </w:rPr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9992"/>
        <w:gridCol w:w="222"/>
        <w:gridCol w:w="222"/>
      </w:tblGrid>
      <w:tr>
        <w:trPr>
          <w:trHeight w:val="567"/>
        </w:trPr>
        <w:tc>
          <w:tcPr>
            <w:shd w:val="clear" w:color="auto" w:fill="auto"/>
            <w:tcW w:w="8443" w:type="dxa"/>
            <w:textDirection w:val="lrTb"/>
            <w:noWrap w:val="false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4111"/>
            </w:tblGrid>
            <w:tr>
              <w:trPr/>
              <w:tc>
                <w:tcPr>
                  <w:shd w:val="clear" w:color="auto" w:fill="auto"/>
                  <w:tcW w:w="5665" w:type="dxa"/>
                  <w:textDirection w:val="lrTb"/>
                  <w:noWrap w:val="false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Председатель - заместитель министра строительства, архитектуры и имущественных отношений Новгородской области</w:t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</w:r>
                  <w:r>
                    <w:rPr>
                      <w:i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W w:w="4111" w:type="dxa"/>
                  <w:textDirection w:val="lrTb"/>
                  <w:noWrap w:val="false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Волчугин К.Е.</w:t>
                  </w:r>
                  <w:r>
                    <w:rPr>
                      <w:iCs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W w:w="5665" w:type="dxa"/>
                  <w:textDirection w:val="lrTb"/>
                  <w:noWrap w:val="false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Секретарь - консультант отдела по предоставлению земельных участков, госу</w:t>
                  </w:r>
                  <w:r>
                    <w:rPr>
                      <w:sz w:val="24"/>
                      <w:szCs w:val="24"/>
                    </w:rPr>
                    <w:t xml:space="preserve">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</w:r>
                  <w:r>
                    <w:rPr>
                      <w:i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W w:w="4111" w:type="dxa"/>
                  <w:textDirection w:val="lrTb"/>
                  <w:noWrap w:val="false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Глаголина-Гусева С.В.</w:t>
                  </w:r>
                  <w:r>
                    <w:rPr>
                      <w:iCs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W w:w="5665" w:type="dxa"/>
                  <w:textDirection w:val="lrTb"/>
                  <w:noWrap w:val="false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Заместитель директора департамента, начальник отдела по предоставлению земельных участков, госу</w:t>
                  </w:r>
                  <w:r>
                    <w:rPr>
                      <w:sz w:val="24"/>
                      <w:szCs w:val="24"/>
                    </w:rPr>
                    <w:t xml:space="preserve">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</w:r>
                  <w:r>
                    <w:rPr>
                      <w:i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W w:w="4111" w:type="dxa"/>
                  <w:textDirection w:val="lrTb"/>
                  <w:noWrap w:val="false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Хайрулина Е.А.</w:t>
                  </w:r>
                  <w:r>
                    <w:rPr>
                      <w:iCs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W w:w="5665" w:type="dxa"/>
                  <w:textDirection w:val="lrTb"/>
                  <w:noWrap w:val="false"/>
                </w:tcPr>
                <w:p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Главный специалист-эксперт  отдела по управлению и распоряжению земельными ресурсами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  <w:r>
                    <w:rPr>
                      <w:i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W w:w="4111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</w:t>
                  </w:r>
                  <w:r>
                    <w:rPr>
                      <w:sz w:val="24"/>
                      <w:szCs w:val="24"/>
                    </w:rPr>
                    <w:t xml:space="preserve">Лаврентьева Е.А</w:t>
                  </w:r>
                  <w:r>
                    <w:rPr>
                      <w:sz w:val="24"/>
                      <w:szCs w:val="24"/>
                    </w:rPr>
                    <w:t xml:space="preserve">.</w:t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</w:r>
                  <w:r>
                    <w:rPr>
                      <w:iCs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W w:w="5665" w:type="dxa"/>
                  <w:textDirection w:val="lrTb"/>
                  <w:noWrap w:val="false"/>
                </w:tcPr>
                <w:p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Главный консультант, юрисконсульт отдела по предоставлению земельных участков, госу</w:t>
                  </w:r>
                  <w:r>
                    <w:rPr>
                      <w:sz w:val="24"/>
                      <w:szCs w:val="24"/>
                    </w:rPr>
                    <w:t xml:space="preserve">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  <w:r>
                    <w:rPr>
                      <w:i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W w:w="4111" w:type="dxa"/>
                  <w:textDirection w:val="lrTb"/>
                  <w:noWrap w:val="false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Фураева И.В.</w:t>
                  </w:r>
                  <w:r>
                    <w:rPr>
                      <w:iCs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iCs/>
              </w:rPr>
            </w:pP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shd w:val="clear" w:color="auto" w:fill="auto"/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775" w:type="dxa"/>
            <w:textDirection w:val="lrTb"/>
            <w:noWrap w:val="false"/>
          </w:tcPr>
          <w:p>
            <w:r/>
            <w:bookmarkEnd w:id="1"/>
            <w:r/>
          </w:p>
        </w:tc>
      </w:tr>
    </w:tbl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sectPr>
      <w:headerReference w:type="even" r:id="rId9"/>
      <w:footerReference w:type="default" r:id="rId10"/>
      <w:footerReference w:type="even" r:id="rId11"/>
      <w:footnotePr/>
      <w:endnotePr/>
      <w:type w:val="nextPage"/>
      <w:pgSz w:w="11909" w:h="16834" w:orient="portrait"/>
      <w:pgMar w:top="426" w:right="851" w:bottom="851" w:left="1418" w:header="720" w:footer="720" w:gutter="0"/>
      <w:cols w:num="1" w:sep="0" w:space="6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ind w:right="360"/>
      <w:jc w:val="center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rPr>
        <w:rStyle w:val="735"/>
      </w:rPr>
      <w:framePr w:wrap="around" w:vAnchor="text" w:hAnchor="margin" w:xAlign="right" w:y="1"/>
    </w:pPr>
    <w:r>
      <w:rPr>
        <w:rStyle w:val="735"/>
      </w:rPr>
      <w:fldChar w:fldCharType="begin"/>
    </w:r>
    <w:r>
      <w:rPr>
        <w:rStyle w:val="735"/>
      </w:rPr>
      <w:instrText xml:space="preserve">PAGE  </w:instrText>
    </w:r>
    <w:r>
      <w:rPr>
        <w:rStyle w:val="735"/>
      </w:rPr>
      <w:fldChar w:fldCharType="end"/>
    </w:r>
    <w:r>
      <w:rPr>
        <w:rStyle w:val="735"/>
      </w:rPr>
    </w:r>
  </w:p>
  <w:p>
    <w:pPr>
      <w:pStyle w:val="73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rPr>
        <w:rStyle w:val="735"/>
      </w:rPr>
      <w:framePr w:wrap="around" w:vAnchor="text" w:hAnchor="margin" w:xAlign="center" w:y="1"/>
    </w:pPr>
    <w:r>
      <w:rPr>
        <w:rStyle w:val="735"/>
      </w:rPr>
      <w:fldChar w:fldCharType="begin"/>
    </w:r>
    <w:r>
      <w:rPr>
        <w:rStyle w:val="735"/>
      </w:rPr>
      <w:instrText xml:space="preserve">PAGE  </w:instrText>
    </w:r>
    <w:r>
      <w:rPr>
        <w:rStyle w:val="735"/>
      </w:rPr>
      <w:fldChar w:fldCharType="end"/>
    </w:r>
    <w:r>
      <w:rPr>
        <w:rStyle w:val="735"/>
      </w:rPr>
    </w:r>
  </w:p>
  <w:p>
    <w:pPr>
      <w:pStyle w:val="7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*"/>
      <w:lvlJc w:val="left"/>
      <w:pPr/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  <w:sz w:val="27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0" w:hanging="360"/>
        <w:tabs>
          <w:tab w:val="num" w:pos="37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090" w:hanging="360"/>
        <w:tabs>
          <w:tab w:val="num" w:pos="109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10" w:hanging="180"/>
        <w:tabs>
          <w:tab w:val="num" w:pos="181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30" w:hanging="360"/>
        <w:tabs>
          <w:tab w:val="num" w:pos="253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50" w:hanging="360"/>
        <w:tabs>
          <w:tab w:val="num" w:pos="325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70" w:hanging="180"/>
        <w:tabs>
          <w:tab w:val="num" w:pos="397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90" w:hanging="360"/>
        <w:tabs>
          <w:tab w:val="num" w:pos="469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10" w:hanging="360"/>
        <w:tabs>
          <w:tab w:val="num" w:pos="541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30" w:hanging="180"/>
        <w:tabs>
          <w:tab w:val="num" w:pos="613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" w:hanging="360"/>
        <w:tabs>
          <w:tab w:val="num" w:pos="570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290" w:hanging="360"/>
        <w:tabs>
          <w:tab w:val="num" w:pos="12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10" w:hanging="180"/>
        <w:tabs>
          <w:tab w:val="num" w:pos="20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30" w:hanging="360"/>
        <w:tabs>
          <w:tab w:val="num" w:pos="27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50" w:hanging="360"/>
        <w:tabs>
          <w:tab w:val="num" w:pos="34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70" w:hanging="180"/>
        <w:tabs>
          <w:tab w:val="num" w:pos="41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90" w:hanging="360"/>
        <w:tabs>
          <w:tab w:val="num" w:pos="48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10" w:hanging="360"/>
        <w:tabs>
          <w:tab w:val="num" w:pos="56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30" w:hanging="180"/>
        <w:tabs>
          <w:tab w:val="num" w:pos="633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b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  <w:b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  <w:rPr>
        <w:rFonts w:hint="default" w:ascii="Times New Roman" w:hAnsi="Times New Roman" w:cs="Times New Roman"/>
        <w:b w:val="0"/>
        <w:i w:val="0"/>
        <w:color w:val="00000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)"/>
      <w:lvlJc w:val="left"/>
      <w:pPr>
        <w:ind w:left="2340" w:hanging="360"/>
        <w:tabs>
          <w:tab w:val="num" w:pos="2340" w:leader="none"/>
        </w:tabs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" w:hanging="360"/>
        <w:tabs>
          <w:tab w:val="num" w:pos="570" w:leader="none"/>
        </w:tabs>
      </w:pPr>
      <w:rPr>
        <w:rFonts w:hint="default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start w:val="1"/>
        <w:numFmt w:val="bullet"/>
        <w:isLgl w:val="false"/>
        <w:suff w:val="tab"/>
        <w:lvlText w:val="•"/>
        <w:legacy w:legacy="1" w:legacyIndent="326" w:legacySpace="0"/>
        <w:lvlJc w:val="left"/>
        <w:pPr/>
        <w:rPr>
          <w:rFonts w:hint="default" w:ascii="Times New Roman" w:hAnsi="Times New Roman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5"/>
    <w:link w:val="72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5"/>
    <w:link w:val="72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5"/>
    <w:link w:val="724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1"/>
    <w:next w:val="7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1"/>
    <w:next w:val="7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1"/>
    <w:next w:val="7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1"/>
    <w:next w:val="7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1"/>
    <w:next w:val="7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1"/>
    <w:next w:val="7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21"/>
    <w:uiPriority w:val="34"/>
    <w:qFormat/>
    <w:pPr>
      <w:contextualSpacing/>
      <w:ind w:left="720"/>
    </w:pPr>
  </w:style>
  <w:style w:type="paragraph" w:styleId="34">
    <w:name w:val="Title"/>
    <w:basedOn w:val="721"/>
    <w:next w:val="7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5"/>
    <w:link w:val="34"/>
    <w:uiPriority w:val="10"/>
    <w:rPr>
      <w:sz w:val="48"/>
      <w:szCs w:val="48"/>
    </w:rPr>
  </w:style>
  <w:style w:type="paragraph" w:styleId="36">
    <w:name w:val="Subtitle"/>
    <w:basedOn w:val="721"/>
    <w:next w:val="7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5"/>
    <w:link w:val="36"/>
    <w:uiPriority w:val="11"/>
    <w:rPr>
      <w:sz w:val="24"/>
      <w:szCs w:val="24"/>
    </w:rPr>
  </w:style>
  <w:style w:type="paragraph" w:styleId="38">
    <w:name w:val="Quote"/>
    <w:basedOn w:val="721"/>
    <w:next w:val="7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1"/>
    <w:next w:val="7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5"/>
    <w:link w:val="733"/>
    <w:uiPriority w:val="99"/>
  </w:style>
  <w:style w:type="character" w:styleId="45">
    <w:name w:val="Footer Char"/>
    <w:basedOn w:val="725"/>
    <w:link w:val="736"/>
    <w:uiPriority w:val="99"/>
  </w:style>
  <w:style w:type="paragraph" w:styleId="46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6"/>
    <w:uiPriority w:val="99"/>
  </w:style>
  <w:style w:type="table" w:styleId="49">
    <w:name w:val="Table Grid Light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5"/>
    <w:uiPriority w:val="99"/>
    <w:unhideWhenUsed/>
    <w:rPr>
      <w:vertAlign w:val="superscript"/>
    </w:rPr>
  </w:style>
  <w:style w:type="paragraph" w:styleId="178">
    <w:name w:val="endnote text"/>
    <w:basedOn w:val="7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5"/>
    <w:uiPriority w:val="99"/>
    <w:semiHidden/>
    <w:unhideWhenUsed/>
    <w:rPr>
      <w:vertAlign w:val="superscript"/>
    </w:rPr>
  </w:style>
  <w:style w:type="paragraph" w:styleId="181">
    <w:name w:val="toc 1"/>
    <w:basedOn w:val="721"/>
    <w:next w:val="7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1"/>
    <w:next w:val="7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  <w:qFormat/>
    <w:pPr>
      <w:widowControl w:val="off"/>
    </w:pPr>
  </w:style>
  <w:style w:type="paragraph" w:styleId="722">
    <w:name w:val="Heading 1"/>
    <w:basedOn w:val="721"/>
    <w:next w:val="721"/>
    <w:link w:val="728"/>
    <w:qFormat/>
    <w:pPr>
      <w:ind w:left="3734"/>
      <w:keepNext/>
      <w:spacing w:before="634" w:line="322" w:lineRule="exact"/>
      <w:shd w:val="clear" w:color="auto" w:fill="ffffff"/>
      <w:outlineLvl w:val="0"/>
    </w:pPr>
    <w:rPr>
      <w:rFonts w:ascii="Cambria" w:hAnsi="Cambria"/>
      <w:b/>
      <w:bCs/>
      <w:sz w:val="32"/>
      <w:szCs w:val="32"/>
    </w:rPr>
  </w:style>
  <w:style w:type="paragraph" w:styleId="723">
    <w:name w:val="Heading 2"/>
    <w:basedOn w:val="721"/>
    <w:next w:val="721"/>
    <w:link w:val="729"/>
    <w:qFormat/>
    <w:pPr>
      <w:ind w:left="1258"/>
      <w:keepNext/>
      <w:spacing w:before="984"/>
      <w:shd w:val="clear" w:color="auto" w:fill="ffffff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24">
    <w:name w:val="Heading 3"/>
    <w:basedOn w:val="721"/>
    <w:next w:val="721"/>
    <w:link w:val="730"/>
    <w:qFormat/>
    <w:pPr>
      <w:ind w:firstLine="701"/>
      <w:jc w:val="both"/>
      <w:keepNext/>
      <w:spacing w:before="96" w:line="346" w:lineRule="exact"/>
      <w:shd w:val="clear" w:color="auto" w:fill="ffffff"/>
      <w:tabs>
        <w:tab w:val="left" w:pos="1008" w:leader="none"/>
      </w:tabs>
      <w:outlineLvl w:val="2"/>
    </w:pPr>
    <w:rPr>
      <w:rFonts w:ascii="Cambria" w:hAnsi="Cambria"/>
      <w:b/>
      <w:bCs/>
      <w:sz w:val="26"/>
      <w:szCs w:val="26"/>
    </w:r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Заголовок 1 Знак"/>
    <w:link w:val="722"/>
    <w:rPr>
      <w:rFonts w:ascii="Cambria" w:hAnsi="Cambria" w:cs="Times New Roman"/>
      <w:b/>
      <w:bCs/>
      <w:sz w:val="32"/>
      <w:szCs w:val="32"/>
    </w:rPr>
  </w:style>
  <w:style w:type="character" w:styleId="729" w:customStyle="1">
    <w:name w:val="Заголовок 2 Знак"/>
    <w:link w:val="723"/>
    <w:semiHidden/>
    <w:rPr>
      <w:rFonts w:ascii="Cambria" w:hAnsi="Cambria" w:cs="Times New Roman"/>
      <w:b/>
      <w:bCs/>
      <w:i/>
      <w:iCs/>
      <w:sz w:val="28"/>
      <w:szCs w:val="28"/>
    </w:rPr>
  </w:style>
  <w:style w:type="character" w:styleId="730" w:customStyle="1">
    <w:name w:val="Заголовок 3 Знак"/>
    <w:link w:val="724"/>
    <w:semiHidden/>
    <w:rPr>
      <w:rFonts w:ascii="Cambria" w:hAnsi="Cambria" w:cs="Times New Roman"/>
      <w:b/>
      <w:bCs/>
      <w:sz w:val="26"/>
      <w:szCs w:val="26"/>
    </w:rPr>
  </w:style>
  <w:style w:type="paragraph" w:styleId="731">
    <w:name w:val="Body Text Indent 2"/>
    <w:basedOn w:val="721"/>
    <w:link w:val="732"/>
    <w:pPr>
      <w:ind w:right="29" w:firstLine="626"/>
      <w:jc w:val="both"/>
      <w:spacing w:line="324" w:lineRule="exact"/>
      <w:shd w:val="clear" w:color="auto" w:fill="ffffff"/>
    </w:pPr>
  </w:style>
  <w:style w:type="character" w:styleId="732" w:customStyle="1">
    <w:name w:val="Основной текст с отступом 2 Знак"/>
    <w:link w:val="731"/>
    <w:semiHidden/>
    <w:rPr>
      <w:rFonts w:cs="Times New Roman"/>
    </w:rPr>
  </w:style>
  <w:style w:type="paragraph" w:styleId="733">
    <w:name w:val="Header"/>
    <w:basedOn w:val="721"/>
    <w:link w:val="734"/>
    <w:pPr>
      <w:tabs>
        <w:tab w:val="center" w:pos="4677" w:leader="none"/>
        <w:tab w:val="right" w:pos="9355" w:leader="none"/>
      </w:tabs>
    </w:pPr>
  </w:style>
  <w:style w:type="character" w:styleId="734" w:customStyle="1">
    <w:name w:val="Верхний колонтитул Знак"/>
    <w:link w:val="733"/>
    <w:semiHidden/>
    <w:rPr>
      <w:rFonts w:cs="Times New Roman"/>
    </w:rPr>
  </w:style>
  <w:style w:type="character" w:styleId="735">
    <w:name w:val="page number"/>
    <w:rPr>
      <w:rFonts w:cs="Times New Roman"/>
    </w:rPr>
  </w:style>
  <w:style w:type="paragraph" w:styleId="736">
    <w:name w:val="Footer"/>
    <w:basedOn w:val="721"/>
    <w:link w:val="737"/>
    <w:pPr>
      <w:tabs>
        <w:tab w:val="center" w:pos="4677" w:leader="none"/>
        <w:tab w:val="right" w:pos="9355" w:leader="none"/>
      </w:tabs>
    </w:pPr>
  </w:style>
  <w:style w:type="character" w:styleId="737" w:customStyle="1">
    <w:name w:val="Нижний колонтитул Знак"/>
    <w:link w:val="736"/>
    <w:semiHidden/>
    <w:rPr>
      <w:rFonts w:cs="Times New Roman"/>
    </w:rPr>
  </w:style>
  <w:style w:type="paragraph" w:styleId="738">
    <w:name w:val="Balloon Text"/>
    <w:basedOn w:val="721"/>
    <w:link w:val="739"/>
    <w:semiHidden/>
    <w:rPr>
      <w:sz w:val="2"/>
    </w:rPr>
  </w:style>
  <w:style w:type="character" w:styleId="739" w:customStyle="1">
    <w:name w:val="Текст выноски Знак"/>
    <w:link w:val="738"/>
    <w:semiHidden/>
    <w:rPr>
      <w:rFonts w:cs="Times New Roman"/>
      <w:sz w:val="2"/>
    </w:rPr>
  </w:style>
  <w:style w:type="paragraph" w:styleId="740">
    <w:name w:val="Block Text"/>
    <w:basedOn w:val="721"/>
    <w:pPr>
      <w:ind w:left="10" w:right="19" w:firstLine="614"/>
      <w:jc w:val="both"/>
      <w:spacing w:before="5" w:line="317" w:lineRule="exact"/>
      <w:shd w:val="clear" w:color="auto" w:fill="ffffff"/>
    </w:pPr>
    <w:rPr>
      <w:b/>
      <w:bCs/>
      <w:i/>
      <w:iCs/>
      <w:color w:val="000000"/>
      <w:sz w:val="28"/>
      <w:szCs w:val="28"/>
    </w:rPr>
  </w:style>
  <w:style w:type="paragraph" w:styleId="741">
    <w:name w:val="Body Text 2"/>
    <w:basedOn w:val="721"/>
    <w:link w:val="742"/>
    <w:pPr>
      <w:spacing w:after="120" w:line="480" w:lineRule="auto"/>
    </w:pPr>
  </w:style>
  <w:style w:type="character" w:styleId="742" w:customStyle="1">
    <w:name w:val="Основной текст 2 Знак"/>
    <w:link w:val="741"/>
    <w:semiHidden/>
    <w:rPr>
      <w:rFonts w:cs="Times New Roman"/>
    </w:rPr>
  </w:style>
  <w:style w:type="paragraph" w:styleId="743">
    <w:name w:val="Body Text"/>
    <w:basedOn w:val="721"/>
    <w:link w:val="744"/>
    <w:pPr>
      <w:ind w:firstLine="567"/>
      <w:jc w:val="both"/>
      <w:spacing w:after="120" w:line="360" w:lineRule="auto"/>
      <w:widowControl/>
    </w:pPr>
  </w:style>
  <w:style w:type="character" w:styleId="744" w:customStyle="1">
    <w:name w:val="Основной текст Знак"/>
    <w:link w:val="743"/>
    <w:semiHidden/>
    <w:rPr>
      <w:rFonts w:cs="Times New Roman"/>
    </w:rPr>
  </w:style>
  <w:style w:type="character" w:styleId="745">
    <w:name w:val="Hyperlink"/>
    <w:rPr>
      <w:rFonts w:cs="Times New Roman"/>
      <w:color w:val="0000ff"/>
      <w:u w:val="single"/>
    </w:rPr>
  </w:style>
  <w:style w:type="paragraph" w:styleId="746" w:customStyle="1">
    <w:name w:val="ConsNonformat"/>
    <w:pPr>
      <w:widowControl w:val="off"/>
    </w:pPr>
    <w:rPr>
      <w:rFonts w:ascii="Courier New" w:hAnsi="Courier New" w:cs="Courier New"/>
    </w:rPr>
  </w:style>
  <w:style w:type="paragraph" w:styleId="747" w:customStyle="1">
    <w:name w:val="Знак Знак Знак2 Знак"/>
    <w:basedOn w:val="721"/>
    <w:pPr>
      <w:jc w:val="right"/>
      <w:spacing w:after="160" w:line="240" w:lineRule="exact"/>
    </w:pPr>
    <w:rPr>
      <w:lang w:val="en-GB" w:eastAsia="en-US"/>
    </w:rPr>
  </w:style>
  <w:style w:type="paragraph" w:styleId="748" w:customStyle="1">
    <w:name w:val="Пункт"/>
    <w:basedOn w:val="721"/>
    <w:pPr>
      <w:jc w:val="both"/>
      <w:spacing w:line="360" w:lineRule="auto"/>
      <w:widowControl/>
    </w:pPr>
    <w:rPr>
      <w:sz w:val="28"/>
    </w:rPr>
  </w:style>
  <w:style w:type="paragraph" w:styleId="749">
    <w:name w:val="Body Text Indent 3"/>
    <w:basedOn w:val="721"/>
    <w:link w:val="750"/>
    <w:pPr>
      <w:ind w:left="283" w:firstLine="567"/>
      <w:jc w:val="both"/>
      <w:spacing w:after="120" w:line="360" w:lineRule="auto"/>
      <w:widowControl/>
    </w:pPr>
    <w:rPr>
      <w:sz w:val="16"/>
      <w:szCs w:val="16"/>
    </w:rPr>
  </w:style>
  <w:style w:type="character" w:styleId="750" w:customStyle="1">
    <w:name w:val="Основной текст с отступом 3 Знак"/>
    <w:link w:val="749"/>
    <w:semiHidden/>
    <w:rPr>
      <w:sz w:val="16"/>
      <w:szCs w:val="16"/>
      <w:lang w:val="ru-RU" w:eastAsia="ru-RU" w:bidi="ar-SA"/>
    </w:rPr>
  </w:style>
  <w:style w:type="paragraph" w:styleId="751" w:customStyle="1">
    <w:name w:val="*Document Title"/>
    <w:basedOn w:val="736"/>
    <w:pPr>
      <w:jc w:val="center"/>
      <w:spacing w:after="120"/>
      <w:widowControl/>
      <w:tabs>
        <w:tab w:val="clear" w:pos="4677" w:leader="none"/>
        <w:tab w:val="clear" w:pos="9355" w:leader="none"/>
      </w:tabs>
    </w:pPr>
    <w:rPr>
      <w:b/>
      <w:smallCaps/>
      <w:sz w:val="32"/>
      <w:lang w:val="en-US" w:eastAsia="en-US"/>
    </w:rPr>
  </w:style>
  <w:style w:type="paragraph" w:styleId="752" w:customStyle="1">
    <w:name w:val="Normal1"/>
    <w:rPr>
      <w:sz w:val="24"/>
    </w:rPr>
  </w:style>
  <w:style w:type="table" w:styleId="753">
    <w:name w:val="Table Grid"/>
    <w:basedOn w:val="726"/>
    <w:pPr>
      <w:widowControl w:val="off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54" w:customStyle="1">
    <w:name w:val="val"/>
  </w:style>
  <w:style w:type="character" w:styleId="755">
    <w:name w:val="annotation reference"/>
    <w:rPr>
      <w:sz w:val="16"/>
      <w:szCs w:val="16"/>
    </w:rPr>
  </w:style>
  <w:style w:type="paragraph" w:styleId="756">
    <w:name w:val="annotation text"/>
    <w:basedOn w:val="721"/>
    <w:link w:val="757"/>
  </w:style>
  <w:style w:type="character" w:styleId="757" w:customStyle="1">
    <w:name w:val="Текст примечания Знак"/>
    <w:basedOn w:val="725"/>
    <w:link w:val="756"/>
  </w:style>
  <w:style w:type="paragraph" w:styleId="758">
    <w:name w:val="annotation subject"/>
    <w:basedOn w:val="756"/>
    <w:next w:val="756"/>
    <w:link w:val="759"/>
    <w:rPr>
      <w:b/>
      <w:bCs/>
    </w:rPr>
  </w:style>
  <w:style w:type="character" w:styleId="759" w:customStyle="1">
    <w:name w:val="Тема примечания Знак"/>
    <w:link w:val="758"/>
    <w:rPr>
      <w:b/>
      <w:bCs/>
    </w:rPr>
  </w:style>
  <w:style w:type="paragraph" w:styleId="760">
    <w:name w:val="No Spacing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https://www.rts-tend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Satellite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Елена Елена</cp:lastModifiedBy>
  <cp:revision>92</cp:revision>
  <dcterms:created xsi:type="dcterms:W3CDTF">2023-06-08T07:35:00Z</dcterms:created>
  <dcterms:modified xsi:type="dcterms:W3CDTF">2023-11-22T14:10:04Z</dcterms:modified>
</cp:coreProperties>
</file>