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F9" w:rsidRDefault="007372F9">
      <w:pPr>
        <w:pStyle w:val="ConsPlusNormal"/>
        <w:ind w:firstLine="540"/>
        <w:jc w:val="both"/>
      </w:pPr>
      <w:bookmarkStart w:id="0" w:name="_GoBack"/>
      <w:bookmarkEnd w:id="0"/>
    </w:p>
    <w:p w:rsidR="007372F9" w:rsidRDefault="007372F9">
      <w:pPr>
        <w:pStyle w:val="ConsPlusNormal"/>
        <w:jc w:val="right"/>
        <w:outlineLvl w:val="0"/>
      </w:pPr>
      <w:r>
        <w:t>Утвержден</w:t>
      </w:r>
    </w:p>
    <w:p w:rsidR="007372F9" w:rsidRDefault="007372F9">
      <w:pPr>
        <w:pStyle w:val="ConsPlusNormal"/>
        <w:jc w:val="right"/>
      </w:pPr>
      <w:r>
        <w:t>решением</w:t>
      </w:r>
    </w:p>
    <w:p w:rsidR="007372F9" w:rsidRDefault="007372F9">
      <w:pPr>
        <w:pStyle w:val="ConsPlusNormal"/>
        <w:jc w:val="right"/>
      </w:pPr>
      <w:r>
        <w:t>Думы Великого Новгорода</w:t>
      </w:r>
    </w:p>
    <w:p w:rsidR="007372F9" w:rsidRDefault="007372F9">
      <w:pPr>
        <w:pStyle w:val="ConsPlusNormal"/>
        <w:jc w:val="right"/>
      </w:pPr>
      <w:r>
        <w:t>от 30.05.2012 N 1300</w:t>
      </w:r>
    </w:p>
    <w:p w:rsidR="007372F9" w:rsidRDefault="007372F9">
      <w:pPr>
        <w:pStyle w:val="ConsPlusNormal"/>
        <w:ind w:firstLine="540"/>
        <w:jc w:val="both"/>
      </w:pPr>
    </w:p>
    <w:p w:rsidR="007372F9" w:rsidRDefault="007372F9">
      <w:pPr>
        <w:pStyle w:val="ConsPlusTitle"/>
        <w:jc w:val="center"/>
      </w:pPr>
      <w:bookmarkStart w:id="1" w:name="P42"/>
      <w:bookmarkEnd w:id="1"/>
      <w:r>
        <w:t>ПОРЯДОК</w:t>
      </w:r>
    </w:p>
    <w:p w:rsidR="007372F9" w:rsidRDefault="007372F9">
      <w:pPr>
        <w:pStyle w:val="ConsPlusTitle"/>
        <w:jc w:val="center"/>
      </w:pPr>
      <w:r>
        <w:t>ПРЕДОСТАВЛЕНИЯ В АРЕНДУ И БЕЗВОЗМЕЗДНОЕ ПОЛЬЗОВАНИЕ</w:t>
      </w:r>
    </w:p>
    <w:p w:rsidR="007372F9" w:rsidRDefault="007372F9">
      <w:pPr>
        <w:pStyle w:val="ConsPlusTitle"/>
        <w:jc w:val="center"/>
      </w:pPr>
      <w:r>
        <w:t>МУНИЦИПАЛЬНОГО ИМУЩЕСТВА ВЕЛИКОГО НОВГОРОДА, ВКЛЮЧЕННОГО</w:t>
      </w:r>
    </w:p>
    <w:p w:rsidR="007372F9" w:rsidRDefault="007372F9">
      <w:pPr>
        <w:pStyle w:val="ConsPlusTitle"/>
        <w:jc w:val="center"/>
      </w:pPr>
      <w:r>
        <w:t>В ПЕРЕЧЕНЬ МУНИЦИПАЛЬНОГО ИМУЩЕСТВА ВЕЛИКОГО НОВГОРОДА,</w:t>
      </w:r>
    </w:p>
    <w:p w:rsidR="007372F9" w:rsidRDefault="007372F9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</w:t>
      </w:r>
    </w:p>
    <w:p w:rsidR="007372F9" w:rsidRDefault="007372F9">
      <w:pPr>
        <w:pStyle w:val="ConsPlusTitle"/>
        <w:jc w:val="center"/>
      </w:pPr>
      <w:r>
        <w:t xml:space="preserve">И (ИЛИ) В ПОЛЬЗОВАНИЕ СОЦИАЛЬНО </w:t>
      </w:r>
      <w:proofErr w:type="gramStart"/>
      <w:r>
        <w:t>ОРИЕНТИРОВАННЫМ</w:t>
      </w:r>
      <w:proofErr w:type="gramEnd"/>
    </w:p>
    <w:p w:rsidR="007372F9" w:rsidRDefault="007372F9">
      <w:pPr>
        <w:pStyle w:val="ConsPlusTitle"/>
        <w:jc w:val="center"/>
      </w:pPr>
      <w:r>
        <w:t>НЕКОММЕРЧЕСКИМ ОРГАНИЗАЦИЯМ</w:t>
      </w:r>
    </w:p>
    <w:p w:rsidR="007372F9" w:rsidRDefault="007372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7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2F9" w:rsidRDefault="007372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2F9" w:rsidRDefault="007372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72F9" w:rsidRDefault="007372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2F9" w:rsidRDefault="007372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Великого Новгорода от 06.05.2016 N 820)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2F9" w:rsidRDefault="007372F9">
            <w:pPr>
              <w:pStyle w:val="ConsPlusNormal"/>
            </w:pPr>
          </w:p>
        </w:tc>
      </w:tr>
    </w:tbl>
    <w:p w:rsidR="007372F9" w:rsidRDefault="007372F9">
      <w:pPr>
        <w:pStyle w:val="ConsPlusNormal"/>
        <w:ind w:firstLine="540"/>
        <w:jc w:val="both"/>
      </w:pPr>
    </w:p>
    <w:p w:rsidR="007372F9" w:rsidRDefault="007372F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предоставление социально ориентированным некоммерческим организациям в аренду и безвозмездное пользование имущества муниципального образования - городского округа Великий Новгород, включенного в перечень муниципального имущества Великого Новгорода, предназначенного для передачи во владение и (или) в пользование социально ориентированным некоммерческим организациям (далее - муниципальное имущество), при условии осуществления ими в соответствии с учредительными документами видов деятельности, предусмотренных </w:t>
      </w:r>
      <w:hyperlink r:id="rId6">
        <w:r>
          <w:rPr>
            <w:color w:val="0000FF"/>
          </w:rPr>
          <w:t>статьей 31.1</w:t>
        </w:r>
      </w:hyperlink>
      <w:r>
        <w:t xml:space="preserve"> Федерального закона от</w:t>
      </w:r>
      <w:proofErr w:type="gramEnd"/>
      <w:r>
        <w:t xml:space="preserve"> 12 января 1996 г. N 7-ФЗ "О некоммерческих организациях".</w:t>
      </w:r>
    </w:p>
    <w:p w:rsidR="007372F9" w:rsidRDefault="007372F9">
      <w:pPr>
        <w:pStyle w:val="ConsPlusNormal"/>
        <w:ind w:firstLine="540"/>
        <w:jc w:val="both"/>
      </w:pPr>
    </w:p>
    <w:p w:rsidR="007372F9" w:rsidRDefault="007372F9">
      <w:pPr>
        <w:pStyle w:val="ConsPlusNormal"/>
        <w:ind w:firstLine="540"/>
        <w:jc w:val="both"/>
      </w:pPr>
      <w:r>
        <w:t>2. Муниципальное имущество предоставляется в аренду или безвозмездное пользование на долгосрочной основе.</w:t>
      </w:r>
    </w:p>
    <w:p w:rsidR="007372F9" w:rsidRDefault="007372F9">
      <w:pPr>
        <w:pStyle w:val="ConsPlusNormal"/>
        <w:ind w:firstLine="540"/>
        <w:jc w:val="both"/>
      </w:pPr>
    </w:p>
    <w:p w:rsidR="007372F9" w:rsidRDefault="007372F9">
      <w:pPr>
        <w:pStyle w:val="ConsPlusNormal"/>
        <w:ind w:firstLine="540"/>
        <w:jc w:val="both"/>
      </w:pPr>
      <w:r>
        <w:t xml:space="preserve">3. Решение о предоставлении муниципального имущества в аренду или безвозмездное пользование либо об отказе принимает Администрация Великого Новгорода на основании решения комиссии по вопросам распоряжения муниципальным имуществом Великого Новгорода (далее - Комиссия), о чем в течение 30 дней </w:t>
      </w:r>
      <w:proofErr w:type="gramStart"/>
      <w:r>
        <w:t>с даты подачи</w:t>
      </w:r>
      <w:proofErr w:type="gramEnd"/>
      <w:r>
        <w:t xml:space="preserve"> заявления издается постановление Администрации Великого Новгорода.</w:t>
      </w:r>
    </w:p>
    <w:p w:rsidR="007372F9" w:rsidRDefault="007372F9">
      <w:pPr>
        <w:pStyle w:val="ConsPlusNormal"/>
        <w:spacing w:before="220"/>
        <w:ind w:firstLine="540"/>
        <w:jc w:val="both"/>
      </w:pPr>
      <w:r>
        <w:t>Социально ориентированным некоммерческим организациям, осуществляющим деятельность, приносящую доход, муниципальное имущество предоставляется в аренду. Социально ориентированным некоммерческим организациям, не осуществляющим деятельность, приносящую доход, муниципальное имущество предоставляется в безвозмездное пользование.</w:t>
      </w:r>
    </w:p>
    <w:p w:rsidR="007372F9" w:rsidRDefault="007372F9">
      <w:pPr>
        <w:pStyle w:val="ConsPlusNormal"/>
        <w:ind w:firstLine="540"/>
        <w:jc w:val="both"/>
      </w:pPr>
    </w:p>
    <w:p w:rsidR="007372F9" w:rsidRDefault="007372F9">
      <w:pPr>
        <w:pStyle w:val="ConsPlusNormal"/>
        <w:ind w:firstLine="540"/>
        <w:jc w:val="both"/>
      </w:pPr>
      <w:bookmarkStart w:id="2" w:name="P59"/>
      <w:bookmarkEnd w:id="2"/>
      <w:r>
        <w:t>4. Для получения муниципального имущества в аренду социально ориентированные некоммерческие организации представляют в комитет по управлению муниципальным имуществом и земельными ресурсами Великого Новгорода (далее - Комитет):</w:t>
      </w:r>
    </w:p>
    <w:p w:rsidR="007372F9" w:rsidRDefault="007372F9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Решения</w:t>
        </w:r>
      </w:hyperlink>
      <w:r>
        <w:t xml:space="preserve"> Думы Великого Новгорода от 06.05.2016 N 820)</w:t>
      </w:r>
    </w:p>
    <w:p w:rsidR="007372F9" w:rsidRDefault="007372F9">
      <w:pPr>
        <w:pStyle w:val="ConsPlusNormal"/>
        <w:spacing w:before="220"/>
        <w:ind w:firstLine="540"/>
        <w:jc w:val="both"/>
      </w:pPr>
      <w:r>
        <w:t>заявление с указанием объекта аренды (месторасположение, площадь), цели использования муниципального имущества, предусматривающей осуществление вида (видов) деятельности в соответствии с учредительными документами, срока аренды;</w:t>
      </w:r>
    </w:p>
    <w:p w:rsidR="007372F9" w:rsidRDefault="007372F9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копии учредительных документов;</w:t>
      </w:r>
    </w:p>
    <w:p w:rsidR="007372F9" w:rsidRDefault="007372F9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документ, подтверждающий полномочия представителя заявителя на заключение договора аренды муниципального имущества.</w:t>
      </w:r>
    </w:p>
    <w:p w:rsidR="007372F9" w:rsidRDefault="007372F9">
      <w:pPr>
        <w:pStyle w:val="ConsPlusNormal"/>
        <w:spacing w:before="220"/>
        <w:ind w:firstLine="540"/>
        <w:jc w:val="both"/>
      </w:pPr>
      <w:r>
        <w:lastRenderedPageBreak/>
        <w:t>Заявитель вправе по собственной инициативе представить копии свидетельства о государственной регистрации юридического лица и свидетельства о постановке на учет в налоговом органе. В случае если такие документы заявителем не представлены, получение указанных документов осуществляется Комитетом самостоятельно путем направления межведомственного запроса в территориальный орган Федеральной налоговой службы.</w:t>
      </w:r>
    </w:p>
    <w:p w:rsidR="007372F9" w:rsidRDefault="007372F9">
      <w:pPr>
        <w:pStyle w:val="ConsPlusNormal"/>
        <w:ind w:firstLine="540"/>
        <w:jc w:val="both"/>
      </w:pPr>
    </w:p>
    <w:p w:rsidR="007372F9" w:rsidRDefault="007372F9">
      <w:pPr>
        <w:pStyle w:val="ConsPlusNormal"/>
        <w:ind w:firstLine="540"/>
        <w:jc w:val="both"/>
      </w:pPr>
      <w:bookmarkStart w:id="5" w:name="P66"/>
      <w:bookmarkEnd w:id="5"/>
      <w:r>
        <w:t>5. Для получения муниципального имущества в безвозмездное пользование социально ориентированные некоммерческие организации представляют в Комитет:</w:t>
      </w:r>
    </w:p>
    <w:p w:rsidR="007372F9" w:rsidRDefault="007372F9">
      <w:pPr>
        <w:pStyle w:val="ConsPlusNormal"/>
        <w:spacing w:before="220"/>
        <w:ind w:firstLine="540"/>
        <w:jc w:val="both"/>
      </w:pPr>
      <w:r>
        <w:t>заявление с указанием объекта договора (месторасположение, площадь), цели использования муниципального имущества, предусматривающей осуществление вида (видов) деятельности в соответствии с учредительными документами, срока договора о передаче муниципального имущества в безвозмездное пользование;</w:t>
      </w:r>
    </w:p>
    <w:p w:rsidR="007372F9" w:rsidRDefault="007372F9">
      <w:pPr>
        <w:pStyle w:val="ConsPlusNormal"/>
        <w:spacing w:before="220"/>
        <w:ind w:firstLine="540"/>
        <w:jc w:val="both"/>
      </w:pPr>
      <w:r>
        <w:t xml:space="preserve">документы, перечисленные в </w:t>
      </w:r>
      <w:hyperlink w:anchor="P62">
        <w:r>
          <w:rPr>
            <w:color w:val="0000FF"/>
          </w:rPr>
          <w:t>абзацах третьем</w:t>
        </w:r>
      </w:hyperlink>
      <w:r>
        <w:t xml:space="preserve"> и </w:t>
      </w:r>
      <w:hyperlink w:anchor="P63">
        <w:r>
          <w:rPr>
            <w:color w:val="0000FF"/>
          </w:rPr>
          <w:t>четвертом пункта 4</w:t>
        </w:r>
      </w:hyperlink>
      <w:r>
        <w:t xml:space="preserve"> настоящего Порядка.</w:t>
      </w:r>
    </w:p>
    <w:p w:rsidR="007372F9" w:rsidRDefault="007372F9">
      <w:pPr>
        <w:pStyle w:val="ConsPlusNormal"/>
        <w:spacing w:before="220"/>
        <w:ind w:firstLine="540"/>
        <w:jc w:val="both"/>
      </w:pPr>
      <w:r>
        <w:t>Заявитель вправе по собственной инициативе представить копии свидетельства о государственной регистрации юридического лица, свидетельства о постановке на учет в налоговом органе и справку налогового органа, подтверждающую, что заявитель не осуществляет приносящую доход деятельность. В случае если такие документы заявителем не представлены, получение указанных документов осуществляется Комитетом самостоятельно путем направления межведомственного запроса в территориальный орган Федеральной налоговой службы.</w:t>
      </w:r>
    </w:p>
    <w:p w:rsidR="007372F9" w:rsidRDefault="007372F9">
      <w:pPr>
        <w:pStyle w:val="ConsPlusNormal"/>
        <w:ind w:firstLine="540"/>
        <w:jc w:val="both"/>
      </w:pPr>
    </w:p>
    <w:p w:rsidR="007372F9" w:rsidRDefault="007372F9">
      <w:pPr>
        <w:pStyle w:val="ConsPlusNormal"/>
        <w:ind w:firstLine="540"/>
        <w:jc w:val="both"/>
      </w:pPr>
      <w:r>
        <w:t xml:space="preserve">6. Документы, перечисленные в </w:t>
      </w:r>
      <w:hyperlink w:anchor="P59">
        <w:r>
          <w:rPr>
            <w:color w:val="0000FF"/>
          </w:rPr>
          <w:t>пунктах 4</w:t>
        </w:r>
      </w:hyperlink>
      <w:r>
        <w:t xml:space="preserve">, </w:t>
      </w:r>
      <w:hyperlink w:anchor="P66">
        <w:r>
          <w:rPr>
            <w:color w:val="0000FF"/>
          </w:rPr>
          <w:t>5</w:t>
        </w:r>
      </w:hyperlink>
      <w:r>
        <w:t xml:space="preserve"> настоящего Порядка, передаются Комитетом на рассмотрение Комиссии.</w:t>
      </w:r>
    </w:p>
    <w:p w:rsidR="007372F9" w:rsidRDefault="007372F9">
      <w:pPr>
        <w:pStyle w:val="ConsPlusNormal"/>
        <w:ind w:firstLine="540"/>
        <w:jc w:val="both"/>
      </w:pPr>
    </w:p>
    <w:p w:rsidR="007372F9" w:rsidRDefault="007372F9">
      <w:pPr>
        <w:pStyle w:val="ConsPlusNormal"/>
        <w:ind w:firstLine="540"/>
        <w:jc w:val="both"/>
      </w:pPr>
      <w:r>
        <w:t>7. Основанием для отказа заявителю в предоставлении муниципального имущества в аренду или безвозмездное пользование является следующее:</w:t>
      </w:r>
    </w:p>
    <w:p w:rsidR="007372F9" w:rsidRDefault="007372F9">
      <w:pPr>
        <w:pStyle w:val="ConsPlusNormal"/>
        <w:spacing w:before="220"/>
        <w:ind w:firstLine="540"/>
        <w:jc w:val="both"/>
      </w:pPr>
      <w:r>
        <w:t xml:space="preserve">указанный в заявлении вид целевого использования муниципального имущества не относится к видам деятельности, предусмотренным </w:t>
      </w:r>
      <w:hyperlink r:id="rId8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г. N 7-ФЗ "О некоммерческих организациях", либо не назван в учредительном документе в качестве вида деятельности заявителя;</w:t>
      </w:r>
    </w:p>
    <w:p w:rsidR="007372F9" w:rsidRDefault="007372F9">
      <w:pPr>
        <w:pStyle w:val="ConsPlusNormal"/>
        <w:spacing w:before="220"/>
        <w:ind w:firstLine="540"/>
        <w:jc w:val="both"/>
      </w:pPr>
      <w:r>
        <w:t xml:space="preserve">не представлены документы, перечисленные в </w:t>
      </w:r>
      <w:hyperlink w:anchor="P59">
        <w:r>
          <w:rPr>
            <w:color w:val="0000FF"/>
          </w:rPr>
          <w:t>пунктах 4</w:t>
        </w:r>
      </w:hyperlink>
      <w:r>
        <w:t xml:space="preserve">, </w:t>
      </w:r>
      <w:hyperlink w:anchor="P66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7372F9" w:rsidRDefault="007372F9">
      <w:pPr>
        <w:pStyle w:val="ConsPlusNormal"/>
        <w:spacing w:before="220"/>
        <w:ind w:firstLine="540"/>
        <w:jc w:val="both"/>
      </w:pPr>
      <w:r>
        <w:t>наличие вступившего в силу решения арбитражного суда о досрочном расторжении ранее заключенного с заявителем договора аренды или безвозмездного пользования указанным в заявлении муниципальным имуществом в связи с существенным нарушением заявителем условий договора аренды или договора безвозмездного пользования;</w:t>
      </w:r>
    </w:p>
    <w:p w:rsidR="007372F9" w:rsidRDefault="007372F9">
      <w:pPr>
        <w:pStyle w:val="ConsPlusNormal"/>
        <w:spacing w:before="220"/>
        <w:ind w:firstLine="540"/>
        <w:jc w:val="both"/>
      </w:pPr>
      <w:r>
        <w:t>нахождение заявителя в процессе ликвидации;</w:t>
      </w:r>
    </w:p>
    <w:p w:rsidR="007372F9" w:rsidRDefault="007372F9">
      <w:pPr>
        <w:pStyle w:val="ConsPlusNormal"/>
        <w:spacing w:before="220"/>
        <w:ind w:firstLine="540"/>
        <w:jc w:val="both"/>
      </w:pPr>
      <w:r>
        <w:t>возбуждение арбитражным судом в отношении заявителя дела о несостоятельности (банкротстве).</w:t>
      </w:r>
    </w:p>
    <w:p w:rsidR="007372F9" w:rsidRDefault="007372F9">
      <w:pPr>
        <w:pStyle w:val="ConsPlusNormal"/>
        <w:spacing w:before="220"/>
        <w:ind w:firstLine="540"/>
        <w:jc w:val="both"/>
      </w:pPr>
      <w:r>
        <w:t>Отказ по вышеуказанным основаниям не препятствует повторному обращению социально ориентированных некоммерческих организаций в Комитет для получения муниципального имущества в аренду или безвозмездное пользование после устранения причин, послуживших основанием для отказа.</w:t>
      </w:r>
    </w:p>
    <w:p w:rsidR="007372F9" w:rsidRDefault="007372F9">
      <w:pPr>
        <w:pStyle w:val="ConsPlusNormal"/>
        <w:ind w:firstLine="540"/>
        <w:jc w:val="both"/>
      </w:pPr>
    </w:p>
    <w:p w:rsidR="007372F9" w:rsidRDefault="007372F9">
      <w:pPr>
        <w:pStyle w:val="ConsPlusNormal"/>
        <w:ind w:firstLine="540"/>
        <w:jc w:val="both"/>
      </w:pPr>
      <w:r>
        <w:t>8. Арендодателем по договору аренды муниципального имущества и ссудодателем по договору о передаче муниципального имущества в безвозмездное пользование выступает Комитет.</w:t>
      </w:r>
    </w:p>
    <w:p w:rsidR="007372F9" w:rsidRDefault="007372F9">
      <w:pPr>
        <w:pStyle w:val="ConsPlusNormal"/>
        <w:ind w:firstLine="540"/>
        <w:jc w:val="both"/>
      </w:pPr>
    </w:p>
    <w:p w:rsidR="007372F9" w:rsidRDefault="007372F9">
      <w:pPr>
        <w:pStyle w:val="ConsPlusNormal"/>
        <w:ind w:firstLine="540"/>
        <w:jc w:val="both"/>
      </w:pPr>
      <w:r>
        <w:lastRenderedPageBreak/>
        <w:t xml:space="preserve">9. </w:t>
      </w:r>
      <w:proofErr w:type="gramStart"/>
      <w:r>
        <w:t>В случае поступления двух и более заявлений на один объект, включенный в перечень муниципального имущества Великого Новгорода, предназначенного для передачи во владение и (или) в пользование социально ориентированным некоммерческим организациям, и находящийся в пользовании социально ориентированной некоммерческой организации, преимущественным правом на заключение договора аренды или безвозмездного пользования на указанный объект будет иметь заявитель, обладающий правом аренды или безвозмездного пользования объектом</w:t>
      </w:r>
      <w:proofErr w:type="gramEnd"/>
      <w:r>
        <w:t xml:space="preserve"> на момент подачи заявления и добросовестно исполнявший свои обязанности в течение срока действия договора.</w:t>
      </w:r>
    </w:p>
    <w:p w:rsidR="007372F9" w:rsidRDefault="007372F9">
      <w:pPr>
        <w:pStyle w:val="ConsPlusNormal"/>
        <w:spacing w:before="220"/>
        <w:ind w:firstLine="540"/>
        <w:jc w:val="both"/>
      </w:pPr>
      <w:proofErr w:type="gramStart"/>
      <w:r>
        <w:t>В случае поступления двух и более заявлений на один объект, включенный в перечень муниципального имущества Великого Новгорода, предназначенного для передачи во владение и (или) в пользование социально ориентированным некоммерческим организациям, не обремененный правами третьих лиц, преимущественное право на заключение договора аренды или безвозмездного пользования на указанный объект будет иметь заявитель, первым обратившийся с заявлением в Комитет и представивший все необходимые</w:t>
      </w:r>
      <w:proofErr w:type="gramEnd"/>
      <w:r>
        <w:t xml:space="preserve"> документы.</w:t>
      </w:r>
    </w:p>
    <w:p w:rsidR="007372F9" w:rsidRDefault="007372F9">
      <w:pPr>
        <w:pStyle w:val="ConsPlusNormal"/>
        <w:ind w:firstLine="540"/>
        <w:jc w:val="both"/>
      </w:pPr>
    </w:p>
    <w:p w:rsidR="007372F9" w:rsidRDefault="007372F9">
      <w:pPr>
        <w:pStyle w:val="ConsPlusNormal"/>
        <w:ind w:firstLine="540"/>
        <w:jc w:val="both"/>
      </w:pPr>
    </w:p>
    <w:p w:rsidR="007372F9" w:rsidRDefault="007372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A6B" w:rsidRDefault="007A3A6B"/>
    <w:sectPr w:rsidR="007A3A6B" w:rsidSect="00A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F9"/>
    <w:rsid w:val="007372F9"/>
    <w:rsid w:val="007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2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72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72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2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72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72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3532&amp;dst=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54&amp;n=86449&amp;dst=100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532&amp;dst=135" TargetMode="External"/><Relationship Id="rId5" Type="http://schemas.openxmlformats.org/officeDocument/2006/relationships/hyperlink" Target="https://login.consultant.ru/link/?req=doc&amp;base=RLAW154&amp;n=86449&amp;dst=1000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2024-06-04T09:30:00Z</dcterms:created>
  <dcterms:modified xsi:type="dcterms:W3CDTF">2024-06-04T09:30:00Z</dcterms:modified>
</cp:coreProperties>
</file>