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09" w:rsidRDefault="009A1C09">
      <w:pPr>
        <w:pStyle w:val="ConsPlusNormal"/>
        <w:jc w:val="both"/>
        <w:outlineLvl w:val="0"/>
      </w:pPr>
    </w:p>
    <w:p w:rsidR="009A1C09" w:rsidRDefault="009A1C09">
      <w:pPr>
        <w:pStyle w:val="ConsPlusTitle"/>
        <w:jc w:val="center"/>
        <w:outlineLvl w:val="0"/>
      </w:pPr>
      <w:r>
        <w:t>АДМИНИСТРАЦИЯ ВЕЛИКОГО НОВГОРОДА</w:t>
      </w:r>
    </w:p>
    <w:p w:rsidR="009A1C09" w:rsidRDefault="009A1C09">
      <w:pPr>
        <w:pStyle w:val="ConsPlusTitle"/>
        <w:jc w:val="center"/>
      </w:pPr>
    </w:p>
    <w:p w:rsidR="009A1C09" w:rsidRDefault="009A1C09">
      <w:pPr>
        <w:pStyle w:val="ConsPlusTitle"/>
        <w:jc w:val="center"/>
      </w:pPr>
      <w:r>
        <w:t>ПОСТАНОВЛЕНИЕ</w:t>
      </w:r>
    </w:p>
    <w:p w:rsidR="009A1C09" w:rsidRDefault="009A1C09">
      <w:pPr>
        <w:pStyle w:val="ConsPlusTitle"/>
        <w:jc w:val="center"/>
      </w:pPr>
      <w:r>
        <w:t>от 24 июня 2014 г. N 3273</w:t>
      </w:r>
    </w:p>
    <w:p w:rsidR="009A1C09" w:rsidRDefault="009A1C09">
      <w:pPr>
        <w:pStyle w:val="ConsPlusTitle"/>
        <w:jc w:val="center"/>
      </w:pPr>
    </w:p>
    <w:p w:rsidR="009A1C09" w:rsidRDefault="004F5FA7">
      <w:pPr>
        <w:pStyle w:val="ConsPlusTitle"/>
        <w:jc w:val="center"/>
      </w:pPr>
      <w:bookmarkStart w:id="0" w:name="_GoBack"/>
      <w:r>
        <w:t>Об утверждении положения о комиссии по осуществлению</w:t>
      </w:r>
    </w:p>
    <w:p w:rsidR="009A1C09" w:rsidRDefault="004F5FA7">
      <w:pPr>
        <w:pStyle w:val="ConsPlusTitle"/>
        <w:jc w:val="center"/>
      </w:pPr>
      <w:r>
        <w:t>закупок товаров, работ, услуг</w:t>
      </w:r>
    </w:p>
    <w:bookmarkEnd w:id="0"/>
    <w:p w:rsidR="009A1C09" w:rsidRDefault="009A1C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1C0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C09" w:rsidRDefault="009A1C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C09" w:rsidRDefault="009A1C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1C09" w:rsidRDefault="009A1C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C09" w:rsidRDefault="009A1C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9A1C09" w:rsidRDefault="009A1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5">
              <w:r>
                <w:rPr>
                  <w:color w:val="0000FF"/>
                </w:rPr>
                <w:t>N 5152</w:t>
              </w:r>
            </w:hyperlink>
            <w:r>
              <w:rPr>
                <w:color w:val="392C69"/>
              </w:rPr>
              <w:t xml:space="preserve">, от 17.07.2018 </w:t>
            </w:r>
            <w:hyperlink r:id="rId6">
              <w:r>
                <w:rPr>
                  <w:color w:val="0000FF"/>
                </w:rPr>
                <w:t>N 3066</w:t>
              </w:r>
            </w:hyperlink>
            <w:r>
              <w:rPr>
                <w:color w:val="392C69"/>
              </w:rPr>
              <w:t xml:space="preserve">, от 09.01.2020 </w:t>
            </w:r>
            <w:hyperlink r:id="rId7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9A1C09" w:rsidRDefault="009A1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12.01.2022 </w:t>
            </w:r>
            <w:hyperlink r:id="rId8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26.07.2022 </w:t>
            </w:r>
            <w:hyperlink r:id="rId9">
              <w:r>
                <w:rPr>
                  <w:color w:val="0000FF"/>
                </w:rPr>
                <w:t>N 3450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C09" w:rsidRDefault="009A1C09">
            <w:pPr>
              <w:pStyle w:val="ConsPlusNormal"/>
            </w:pPr>
          </w:p>
        </w:tc>
      </w:tr>
    </w:tbl>
    <w:p w:rsidR="009A1C09" w:rsidRDefault="009A1C09">
      <w:pPr>
        <w:pStyle w:val="ConsPlusNormal"/>
        <w:jc w:val="both"/>
      </w:pPr>
    </w:p>
    <w:p w:rsidR="009A1C09" w:rsidRDefault="009A1C09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39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постановляю: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9">
        <w:r>
          <w:rPr>
            <w:color w:val="0000FF"/>
          </w:rPr>
          <w:t>Положение</w:t>
        </w:r>
      </w:hyperlink>
      <w:r>
        <w:t xml:space="preserve"> о комиссии по осуществлению закупок товаров, работ, услуг.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"Новгород".</w:t>
      </w: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Normal"/>
        <w:jc w:val="right"/>
      </w:pPr>
      <w:r>
        <w:t>Мэр Великого Новгорода</w:t>
      </w:r>
    </w:p>
    <w:p w:rsidR="009A1C09" w:rsidRDefault="009A1C09">
      <w:pPr>
        <w:pStyle w:val="ConsPlusNormal"/>
        <w:jc w:val="right"/>
      </w:pPr>
      <w:r>
        <w:t>Ю.И.БОБРЫШЕВ</w:t>
      </w: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Normal"/>
        <w:jc w:val="right"/>
        <w:outlineLvl w:val="0"/>
      </w:pPr>
      <w:r>
        <w:t>Утверждено</w:t>
      </w:r>
    </w:p>
    <w:p w:rsidR="009A1C09" w:rsidRDefault="009A1C09">
      <w:pPr>
        <w:pStyle w:val="ConsPlusNormal"/>
        <w:jc w:val="right"/>
      </w:pPr>
      <w:r>
        <w:t>постановлением</w:t>
      </w:r>
    </w:p>
    <w:p w:rsidR="009A1C09" w:rsidRDefault="009A1C09">
      <w:pPr>
        <w:pStyle w:val="ConsPlusNormal"/>
        <w:jc w:val="right"/>
      </w:pPr>
      <w:r>
        <w:t>Администрации Великого Новгорода</w:t>
      </w:r>
    </w:p>
    <w:p w:rsidR="009A1C09" w:rsidRDefault="009A1C09">
      <w:pPr>
        <w:pStyle w:val="ConsPlusNormal"/>
        <w:jc w:val="right"/>
      </w:pPr>
      <w:r>
        <w:t>от 24.06.2014 N 3273</w:t>
      </w: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Title"/>
        <w:jc w:val="center"/>
      </w:pPr>
      <w:bookmarkStart w:id="1" w:name="P29"/>
      <w:bookmarkEnd w:id="1"/>
      <w:r>
        <w:t>ПОЛОЖЕНИЕ</w:t>
      </w:r>
    </w:p>
    <w:p w:rsidR="009A1C09" w:rsidRDefault="009A1C09">
      <w:pPr>
        <w:pStyle w:val="ConsPlusTitle"/>
        <w:jc w:val="center"/>
      </w:pPr>
      <w:r>
        <w:t>О КОМИССИИ ПО ОСУЩЕСТВЛЕНИЮ ЗАКУПОК ТОВАРОВ, РАБОТ, УСЛУГ</w:t>
      </w:r>
    </w:p>
    <w:p w:rsidR="009A1C09" w:rsidRDefault="009A1C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A1C0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C09" w:rsidRDefault="009A1C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C09" w:rsidRDefault="009A1C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1C09" w:rsidRDefault="009A1C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C09" w:rsidRDefault="009A1C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9A1C09" w:rsidRDefault="009A1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11">
              <w:r>
                <w:rPr>
                  <w:color w:val="0000FF"/>
                </w:rPr>
                <w:t>N 5152</w:t>
              </w:r>
            </w:hyperlink>
            <w:r>
              <w:rPr>
                <w:color w:val="392C69"/>
              </w:rPr>
              <w:t xml:space="preserve">, от 17.07.2018 </w:t>
            </w:r>
            <w:hyperlink r:id="rId12">
              <w:r>
                <w:rPr>
                  <w:color w:val="0000FF"/>
                </w:rPr>
                <w:t>N 3066</w:t>
              </w:r>
            </w:hyperlink>
            <w:r>
              <w:rPr>
                <w:color w:val="392C69"/>
              </w:rPr>
              <w:t xml:space="preserve">, от 09.01.2020 </w:t>
            </w:r>
            <w:hyperlink r:id="rId13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9A1C09" w:rsidRDefault="009A1C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12.01.2022 </w:t>
            </w:r>
            <w:hyperlink r:id="rId14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26.07.2022 </w:t>
            </w:r>
            <w:hyperlink r:id="rId15">
              <w:r>
                <w:rPr>
                  <w:color w:val="0000FF"/>
                </w:rPr>
                <w:t>N 3450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C09" w:rsidRDefault="009A1C09">
            <w:pPr>
              <w:pStyle w:val="ConsPlusNormal"/>
            </w:pPr>
          </w:p>
        </w:tc>
      </w:tr>
    </w:tbl>
    <w:p w:rsidR="009A1C09" w:rsidRDefault="009A1C09">
      <w:pPr>
        <w:pStyle w:val="ConsPlusNormal"/>
        <w:jc w:val="both"/>
      </w:pPr>
    </w:p>
    <w:p w:rsidR="009A1C09" w:rsidRDefault="009A1C09">
      <w:pPr>
        <w:pStyle w:val="ConsPlusTitle"/>
        <w:jc w:val="center"/>
        <w:outlineLvl w:val="1"/>
      </w:pPr>
      <w:r>
        <w:t>1. Общие положения</w:t>
      </w: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Normal"/>
        <w:ind w:firstLine="540"/>
        <w:jc w:val="both"/>
      </w:pPr>
      <w:r>
        <w:t>1.1. Настоящее Положение определяет порядок формирования, деятельности, а также функции комиссии по осуществлению закупок товаров, работ, услуг (конкурсной, аукционной, котировочной комиссии) (далее - комиссия по осуществлению закупок).</w:t>
      </w:r>
    </w:p>
    <w:p w:rsidR="009A1C09" w:rsidRDefault="009A1C09">
      <w:pPr>
        <w:pStyle w:val="ConsPlusNormal"/>
        <w:jc w:val="both"/>
      </w:pPr>
      <w:r>
        <w:t xml:space="preserve">(в ред. постановлений Администрации Великого Новгорода от 09.01.2020 </w:t>
      </w:r>
      <w:hyperlink r:id="rId16">
        <w:r>
          <w:rPr>
            <w:color w:val="0000FF"/>
          </w:rPr>
          <w:t>N 22</w:t>
        </w:r>
      </w:hyperlink>
      <w:r>
        <w:t xml:space="preserve">, от 12.01.2022 </w:t>
      </w:r>
      <w:hyperlink r:id="rId17">
        <w:r>
          <w:rPr>
            <w:color w:val="0000FF"/>
          </w:rPr>
          <w:t>N 67</w:t>
        </w:r>
      </w:hyperlink>
      <w:r>
        <w:t>)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 xml:space="preserve">1.2. Комиссия по осуществлению закупок создается уполномоченным органом на определение поставщиков (подрядчиков, исполнителей) для заказчиков (далее - уполномоченный орган) на основании заявки заказчика на определение поставщика (подрядчика, </w:t>
      </w:r>
      <w:r>
        <w:lastRenderedPageBreak/>
        <w:t>исполнителя) при осуществлении закупок товаров, работ, услуг для обеспечения муниципальных нужд.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В своей деятельности комиссия по осуществлению закупок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и бюджетным законодательством Российской Федерации,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нормативными правовыми актами о контрактной системе в сфере закупок товаров, работ, услуг для обеспечения</w:t>
      </w:r>
      <w:proofErr w:type="gramEnd"/>
      <w:r>
        <w:t xml:space="preserve"> государственных и муниципальных нужд, иными нормативными правовыми актами Российской Федерации и Великого Новгорода, а также настоящим Положением.</w:t>
      </w: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Title"/>
        <w:jc w:val="center"/>
        <w:outlineLvl w:val="1"/>
      </w:pPr>
      <w:r>
        <w:t>2. Порядок формирования и состав комиссии по осуществлению</w:t>
      </w:r>
    </w:p>
    <w:p w:rsidR="009A1C09" w:rsidRDefault="009A1C09">
      <w:pPr>
        <w:pStyle w:val="ConsPlusTitle"/>
        <w:jc w:val="center"/>
      </w:pPr>
      <w:r>
        <w:t>закупок</w:t>
      </w: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Normal"/>
        <w:ind w:firstLine="540"/>
        <w:jc w:val="both"/>
      </w:pPr>
      <w:r>
        <w:t>2.1. Решение о создании комиссии по осуществлению закупок принимается уполномоченным органом до начала проведения закупки путем подготовки приказа комитета по управлению муниципальным имуществом и земельными ресурсами Великого Новгорода об определении поставщика (подрядчика, исполнителя), в котором также определяется персональный состав комиссии.</w:t>
      </w:r>
    </w:p>
    <w:p w:rsidR="009A1C09" w:rsidRDefault="009A1C09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26.07.2022 N 3450)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 xml:space="preserve">2.2. Состав комиссии по осуществлению закупок формируется в соответствии с требованиями, установленными в </w:t>
      </w:r>
      <w:hyperlink r:id="rId21">
        <w:r>
          <w:rPr>
            <w:color w:val="0000FF"/>
          </w:rPr>
          <w:t>Законе</w:t>
        </w:r>
      </w:hyperlink>
      <w:r>
        <w:t xml:space="preserve"> о контрактной системе.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2.3. Комиссия по осуществлению закупок является коллегиальным органом.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2.4. В состав комиссии по осуществлению закупок входят председатель комиссии, члены комиссии, также в состав комиссии может включаться заместитель председателя комиссии.</w:t>
      </w:r>
    </w:p>
    <w:p w:rsidR="009A1C09" w:rsidRDefault="009A1C0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26.07.2022 N 3450)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Возглавляет комиссию по осуществлению закупок председатель комиссии.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В комиссию могут включаться заместители Главы администрации Великого Новгорода, представители структурного подразделения Администрации Великого Новгорода, курирующего направление деятельности, в сфере которой осуществляется закупка, представители уполномоченного органа на определение поставщиков (подрядчиков, исполнителей), представители заказчика или подведомственных заказчику учреждений.</w:t>
      </w:r>
    </w:p>
    <w:p w:rsidR="009A1C09" w:rsidRDefault="009A1C0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08.12.2015 N 5152)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Число членов комиссии по осуществлению закупок должно быть не менее чем три человека.</w:t>
      </w:r>
    </w:p>
    <w:p w:rsidR="009A1C09" w:rsidRDefault="009A1C0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12.01.2022 N 67)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2.5. В состав комиссии по осуществлению закупок включаются преимущественно лица, прошедшие профессиональную переподготовку или повышение квалификации в сфере закупок товаров, работ, услуг, а также лица, обладающие специальными знаниями, относящимися к объекту закупки товаров, работ, услуг.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2.6. Представители заказчика включаются уполномоченным органом в состав комиссии по осуществлению закупок по предложению заказчика, которое содержится в направляемой в уполномоченный орган заявке на определение поставщика (подрядчика, исполнителя).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2.7. Ответственность за актуальность сведений в заявке на определение поставщика (подрядчика, исполнителя) в части предложения о включении в состав комиссии по осуществлению закупок представителей заказчика на момент принятия уполномоченным органом решения о создании комиссии по осуществлению закупок несет заказчик.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lastRenderedPageBreak/>
        <w:t xml:space="preserve">2.8. </w:t>
      </w:r>
      <w:proofErr w:type="gramStart"/>
      <w:r>
        <w:t>В случае невозможности присутствия представителей заказчика на заседании комиссии по осуществлению закупок (болезнь, отпуск, командировка или иные уважительные причины) и обеспечения кворума для принятия комиссией по осуществлению закупок решений заказчик обязан представить в состав комиссии по осуществлению закупок других представителей, направив в адрес уполномоченного органа предложения о замене членов комиссии по осуществлению закупок.</w:t>
      </w:r>
      <w:proofErr w:type="gramEnd"/>
    </w:p>
    <w:p w:rsidR="009A1C09" w:rsidRDefault="009A1C09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2.9. </w:t>
      </w:r>
      <w:proofErr w:type="gramStart"/>
      <w:r>
        <w:t>В случае изменения сведений о членах комиссии по осуществлению закупок, в том числе должности, фамилии члена комиссии по осуществлению закупок, а также в случае увольнения сотрудника заказчика, являющегося членом комиссии по осуществлению закупок, заказчик обязан в срок не позднее 2 рабочих дней с даты наступления указанных событий уведомить уполномоченный орган о соответствующих изменениях.</w:t>
      </w:r>
      <w:proofErr w:type="gramEnd"/>
    </w:p>
    <w:p w:rsidR="009A1C09" w:rsidRDefault="009A1C09">
      <w:pPr>
        <w:pStyle w:val="ConsPlusNormal"/>
        <w:spacing w:before="220"/>
        <w:ind w:firstLine="540"/>
        <w:jc w:val="both"/>
      </w:pPr>
      <w:r>
        <w:t xml:space="preserve">2.10. Замена члена комиссии по осуществлению закупок или сведений, указанных в </w:t>
      </w:r>
      <w:hyperlink w:anchor="P61">
        <w:r>
          <w:rPr>
            <w:color w:val="0000FF"/>
          </w:rPr>
          <w:t>пункте 2.9</w:t>
        </w:r>
      </w:hyperlink>
      <w:r>
        <w:t xml:space="preserve"> настоящего Положения, осуществляется уполномоченным органом путем подготовки соответствующих изменений в приказ комитета по управлению муниципальным имуществом и земельными ресурсами Великого Новгорода об определении поставщика (подрядчика, исполнителя).</w:t>
      </w:r>
    </w:p>
    <w:p w:rsidR="009A1C09" w:rsidRDefault="009A1C0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26.07.2022 N 3450)</w:t>
      </w: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Title"/>
        <w:jc w:val="center"/>
        <w:outlineLvl w:val="1"/>
      </w:pPr>
      <w:r>
        <w:t>3. Порядок деятельности комиссии по осуществлению закупок</w:t>
      </w: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Normal"/>
        <w:ind w:firstLine="540"/>
        <w:jc w:val="both"/>
      </w:pPr>
      <w:r>
        <w:t xml:space="preserve">3.1. Председатель, заместитель председателя и члены комиссии по осуществлению закупок уведомляются уполномоченным органом о месте, дате и времени проведения заседания комиссии по осуществлению закупок посредством телефонной, факсимильной связи не </w:t>
      </w:r>
      <w:proofErr w:type="gramStart"/>
      <w:r>
        <w:t>позднее</w:t>
      </w:r>
      <w:proofErr w:type="gramEnd"/>
      <w:r>
        <w:t xml:space="preserve"> чем за 2 календарных дня до даты заседания комиссии по осуществлению закупок.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3.2. Комиссия по осуществлению закупок правомочна осуществлять свои функции, если в заседании комиссии по осуществлению закупок участвует не менее чем пятьдесят процентов общего числа ее членов. Члены комиссии по осуществлению закупок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Делегирование членами комиссии по осуществлению закупок своих полномочий иным лицам не допускается.</w:t>
      </w:r>
    </w:p>
    <w:p w:rsidR="009A1C09" w:rsidRDefault="009A1C09">
      <w:pPr>
        <w:pStyle w:val="ConsPlusNormal"/>
        <w:jc w:val="both"/>
      </w:pPr>
      <w:r>
        <w:t xml:space="preserve">(п. 3.2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12.01.2022 N 67)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3.3. Председатель, заместитель председателя и члены комиссии по осуществлению закупок имеют право голоса на заседаниях комиссии по осуществлению закупок.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3.4. Решения комиссии по осуществлению закупок принимаются открытым голосованием простым большинством голосов присутствующих на заседании членов комиссии по осуществлению закупок и оформляются протоколом.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3.5. В случае отсутствия кворума присутствующими на заседании членами комиссии по осуществлению закупок принимается решение о переносе заседания комиссии по осуществлению закупок на другое время.</w:t>
      </w:r>
    </w:p>
    <w:p w:rsidR="009A1C09" w:rsidRDefault="009A1C09">
      <w:pPr>
        <w:pStyle w:val="ConsPlusNormal"/>
        <w:jc w:val="both"/>
      </w:pPr>
      <w:r>
        <w:t xml:space="preserve">(п. 3.5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12.01.2022 N 67)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 xml:space="preserve">3.6. Протоколы комиссии по осуществлению закупок ведутся уполномоченным органом и подписываются всеми присутствующими на заседании членами комиссии по осуществлению закупок в сроки, установленные </w:t>
      </w:r>
      <w:hyperlink r:id="rId28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9A1C09" w:rsidRDefault="009A1C0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17.07.2018 N 3066)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3.7. Председатель комиссии по осуществлению закупок: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осуществляет общее руководство работой комиссии по осуществлению закупок;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lastRenderedPageBreak/>
        <w:t>открывает и закрывает заседания комиссии по осуществлению закупок, объявляет перерывы;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объявляет состав комиссии по осуществлению закупок;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объявляет заседание правомочным или выносит решение о его переносе из-за отсутствия кворума;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определяет порядок рассмотрения обсуждаемых вопросов;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 xml:space="preserve">осуществляет иные действия в соответствии с </w:t>
      </w:r>
      <w:hyperlink r:id="rId30">
        <w:r>
          <w:rPr>
            <w:color w:val="0000FF"/>
          </w:rPr>
          <w:t>Законом</w:t>
        </w:r>
      </w:hyperlink>
      <w:r>
        <w:t xml:space="preserve"> о контрактной системе и настоящим Положением.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3.8. В случае отсутствия председателя комиссии по осуществлению закупок исполнение его обязанностей возлагается на заместителя председателя, а в случае отсутствия последнего - на одного из членов комиссии по осуществлению закупок.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3.9. Председатель, заместитель председателя и члены комиссии по осуществлению закупок обязаны: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присутствовать на каждом заседании комиссии по осуществлению закупок;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проверять содержание протоколов перед их подписанием, в том числе правильность отражения в них своего решения;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 xml:space="preserve">подписывать протоколы заседания комиссии по осуществлению закупок в сроки, установленные </w:t>
      </w:r>
      <w:hyperlink r:id="rId31">
        <w:r>
          <w:rPr>
            <w:color w:val="0000FF"/>
          </w:rPr>
          <w:t>Законом</w:t>
        </w:r>
      </w:hyperlink>
      <w:r>
        <w:t xml:space="preserve"> о контрактной системе;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не допускать разглашения сведений, ставших им известными в ходе проведения определения поставщиков (подрядчиков, исполнителей).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3.10. Каждый член комиссии по осуществлению закупок вправе приобщить к протоколу заседания комиссии по осуществлению закупок "особое мнение", составленное в письменной форме (в случае несогласия с решением комиссии по осуществлению закупок).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 xml:space="preserve">3.11. Проведение переговоров членами комиссии </w:t>
      </w:r>
      <w:proofErr w:type="gramStart"/>
      <w:r>
        <w:t>по осуществлению закупок с участником закупки в отношении заявок на участие в определении</w:t>
      </w:r>
      <w:proofErr w:type="gramEnd"/>
      <w:r>
        <w:t xml:space="preserve"> поставщика (подрядчика, исполнителя), не допускается до выявления победителя указанного определения, за исключением случаев, предусмотренных </w:t>
      </w:r>
      <w:hyperlink r:id="rId32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9A1C09" w:rsidRDefault="009A1C09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12.01.2022 N 67)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>3.12. Комиссия по осуществлению закупок взаимодействует с уполномоченным органом в порядке, установленном настоящим Положением.</w:t>
      </w: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Title"/>
        <w:jc w:val="center"/>
        <w:outlineLvl w:val="1"/>
      </w:pPr>
      <w:r>
        <w:t>4. Функции комиссии по осуществлению закупок</w:t>
      </w:r>
    </w:p>
    <w:p w:rsidR="009A1C09" w:rsidRDefault="009A1C09">
      <w:pPr>
        <w:pStyle w:val="ConsPlusNormal"/>
        <w:jc w:val="center"/>
      </w:pPr>
      <w:proofErr w:type="gramStart"/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9A1C09" w:rsidRDefault="009A1C09">
      <w:pPr>
        <w:pStyle w:val="ConsPlusNormal"/>
        <w:jc w:val="center"/>
      </w:pPr>
      <w:r>
        <w:t>от 12.01.2022 N 67)</w:t>
      </w: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Normal"/>
        <w:ind w:firstLine="540"/>
        <w:jc w:val="both"/>
      </w:pPr>
      <w:r>
        <w:t xml:space="preserve">При определении поставщика (подрядчика, исполнителя) путем проведения открытого конкурса в электронной форме, электронного аукциона, запроса котировок в электронной форме комиссия по осуществлению закупок выполняет функции, установленные </w:t>
      </w:r>
      <w:hyperlink r:id="rId35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Title"/>
        <w:jc w:val="center"/>
        <w:outlineLvl w:val="1"/>
      </w:pPr>
      <w:r>
        <w:t>5. Ответственность членов комиссии по осуществлению закупок</w:t>
      </w: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Normal"/>
        <w:ind w:firstLine="540"/>
        <w:jc w:val="both"/>
      </w:pPr>
      <w:r>
        <w:t xml:space="preserve">5.1. Члены комиссии по осуществлению закупок несут ответственность в соответствии с </w:t>
      </w:r>
      <w:r>
        <w:lastRenderedPageBreak/>
        <w:t xml:space="preserve">действующим законодательством, в том числе за нарушение </w:t>
      </w:r>
      <w:proofErr w:type="gramStart"/>
      <w:r>
        <w:t>сроков подписания протоколов заседания комиссии</w:t>
      </w:r>
      <w:proofErr w:type="gramEnd"/>
      <w:r>
        <w:t xml:space="preserve"> по осуществлению закупок.</w:t>
      </w:r>
    </w:p>
    <w:p w:rsidR="009A1C09" w:rsidRDefault="009A1C09">
      <w:pPr>
        <w:pStyle w:val="ConsPlusNormal"/>
        <w:spacing w:before="220"/>
        <w:ind w:firstLine="540"/>
        <w:jc w:val="both"/>
      </w:pPr>
      <w:r>
        <w:t xml:space="preserve">5.2. Решение комиссии по осуществлению закупок, принятое в нарушение требований </w:t>
      </w:r>
      <w:hyperlink r:id="rId36">
        <w:r>
          <w:rPr>
            <w:color w:val="0000FF"/>
          </w:rPr>
          <w:t>Закона</w:t>
        </w:r>
      </w:hyperlink>
      <w:r>
        <w:t xml:space="preserve"> о контрактной системе, может быть обжаловано любым участником закупки в порядке, установленном </w:t>
      </w:r>
      <w:hyperlink r:id="rId37">
        <w:r>
          <w:rPr>
            <w:color w:val="0000FF"/>
          </w:rPr>
          <w:t>Законом</w:t>
        </w:r>
      </w:hyperlink>
      <w:r>
        <w:t xml:space="preserve"> о контрактной системе, и признано недействительным по решению контрольного органа в сфере закупок товаров, работ, услуг.</w:t>
      </w: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Normal"/>
        <w:jc w:val="both"/>
      </w:pPr>
    </w:p>
    <w:p w:rsidR="009A1C09" w:rsidRDefault="009A1C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EFA" w:rsidRDefault="00BC1EFA"/>
    <w:sectPr w:rsidR="00BC1EFA" w:rsidSect="001C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09"/>
    <w:rsid w:val="004F5FA7"/>
    <w:rsid w:val="009A1C09"/>
    <w:rsid w:val="00BC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C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1C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1C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C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A1C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A1C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80F1B8DD02D9B4E720B4A097F8D6E7B6DF026DECBEDD015D8F461B3B1721C1DD33D834D34565B10599FC63793AF4E31468C73AE8D4F6896E592Ar3nCJ" TargetMode="External"/><Relationship Id="rId13" Type="http://schemas.openxmlformats.org/officeDocument/2006/relationships/hyperlink" Target="consultantplus://offline/ref=9580F1B8DD02D9B4E720B4A097F8D6E7B6DF026DEDB1DF06518F461B3B1721C1DD33D834D34565B10599FC63793AF4E31468C73AE8D4F6896E592Ar3nCJ" TargetMode="External"/><Relationship Id="rId18" Type="http://schemas.openxmlformats.org/officeDocument/2006/relationships/hyperlink" Target="consultantplus://offline/ref=9580F1B8DD02D9B4E720AAAD819489EFB0DC5B65EEE0835155851343644E71868C358E73894867AF0799FEr6n5J" TargetMode="External"/><Relationship Id="rId26" Type="http://schemas.openxmlformats.org/officeDocument/2006/relationships/hyperlink" Target="consultantplus://offline/ref=9580F1B8DD02D9B4E720B4A097F8D6E7B6DF026DECBEDD015D8F461B3B1721C1DD33D834D34565B10599FC6F793AF4E31468C73AE8D4F6896E592Ar3nCJ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80F1B8DD02D9B4E720AAAD819489EFB0D55F62E4B6D45304D01D466C1E2B96887CD97A954C7AB10687FE6670r6nDJ" TargetMode="External"/><Relationship Id="rId34" Type="http://schemas.openxmlformats.org/officeDocument/2006/relationships/hyperlink" Target="consultantplus://offline/ref=9580F1B8DD02D9B4E720B4A097F8D6E7B6DF026DECBEDD015D8F461B3B1721C1DD33D834D34565B10599FD62793AF4E31468C73AE8D4F6896E592Ar3nCJ" TargetMode="External"/><Relationship Id="rId7" Type="http://schemas.openxmlformats.org/officeDocument/2006/relationships/hyperlink" Target="consultantplus://offline/ref=9580F1B8DD02D9B4E720B4A097F8D6E7B6DF026DEDB1DF06518F461B3B1721C1DD33D834D34565B10599FC63793AF4E31468C73AE8D4F6896E592Ar3nCJ" TargetMode="External"/><Relationship Id="rId12" Type="http://schemas.openxmlformats.org/officeDocument/2006/relationships/hyperlink" Target="consultantplus://offline/ref=9580F1B8DD02D9B4E720B4A097F8D6E7B6DF026DE2BEDF015E8F461B3B1721C1DD33D834D34565B10599FC63793AF4E31468C73AE8D4F6896E592Ar3nCJ" TargetMode="External"/><Relationship Id="rId17" Type="http://schemas.openxmlformats.org/officeDocument/2006/relationships/hyperlink" Target="consultantplus://offline/ref=9580F1B8DD02D9B4E720B4A097F8D6E7B6DF026DECBEDD015D8F461B3B1721C1DD33D834D34565B10599FC60793AF4E31468C73AE8D4F6896E592Ar3nCJ" TargetMode="External"/><Relationship Id="rId25" Type="http://schemas.openxmlformats.org/officeDocument/2006/relationships/hyperlink" Target="consultantplus://offline/ref=9580F1B8DD02D9B4E720B4A097F8D6E7B6DF026DE4B6DE0151871B11334E2DC3DA3C8723D40C69B00599FC667B65F1F60530C83CF2CAF594725B283DrDn2J" TargetMode="External"/><Relationship Id="rId33" Type="http://schemas.openxmlformats.org/officeDocument/2006/relationships/hyperlink" Target="consultantplus://offline/ref=9580F1B8DD02D9B4E720B4A097F8D6E7B6DF026DECBEDD015D8F461B3B1721C1DD33D834D34565B10599FD65793AF4E31468C73AE8D4F6896E592Ar3nCJ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80F1B8DD02D9B4E720B4A097F8D6E7B6DF026DEDB1DF06518F461B3B1721C1DD33D834D34565B10599FC60793AF4E31468C73AE8D4F6896E592Ar3nCJ" TargetMode="External"/><Relationship Id="rId20" Type="http://schemas.openxmlformats.org/officeDocument/2006/relationships/hyperlink" Target="consultantplus://offline/ref=9580F1B8DD02D9B4E720B4A097F8D6E7B6DF026DE4B6DE0151871B11334E2DC3DA3C8723D40C69B00599FC667465F1F60530C83CF2CAF594725B283DrDn2J" TargetMode="External"/><Relationship Id="rId29" Type="http://schemas.openxmlformats.org/officeDocument/2006/relationships/hyperlink" Target="consultantplus://offline/ref=9580F1B8DD02D9B4E720B4A097F8D6E7B6DF026DE2BEDF015E8F461B3B1721C1DD33D834D34565B10599FC60793AF4E31468C73AE8D4F6896E592Ar3n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80F1B8DD02D9B4E720B4A097F8D6E7B6DF026DE2BEDF015E8F461B3B1721C1DD33D834D34565B10599FC63793AF4E31468C73AE8D4F6896E592Ar3nCJ" TargetMode="External"/><Relationship Id="rId11" Type="http://schemas.openxmlformats.org/officeDocument/2006/relationships/hyperlink" Target="consultantplus://offline/ref=9580F1B8DD02D9B4E720B4A097F8D6E7B6DF026DE0BEDA06598F461B3B1721C1DD33D834D34565B10599FC63793AF4E31468C73AE8D4F6896E592Ar3nCJ" TargetMode="External"/><Relationship Id="rId24" Type="http://schemas.openxmlformats.org/officeDocument/2006/relationships/hyperlink" Target="consultantplus://offline/ref=9580F1B8DD02D9B4E720B4A097F8D6E7B6DF026DECBEDD015D8F461B3B1721C1DD33D834D34565B10599FC61793AF4E31468C73AE8D4F6896E592Ar3nCJ" TargetMode="External"/><Relationship Id="rId32" Type="http://schemas.openxmlformats.org/officeDocument/2006/relationships/hyperlink" Target="consultantplus://offline/ref=9580F1B8DD02D9B4E720AAAD819489EFB0D55F62E4B6D45304D01D466C1E2B96887CD97A954C7AB10687FE6670r6nDJ" TargetMode="External"/><Relationship Id="rId37" Type="http://schemas.openxmlformats.org/officeDocument/2006/relationships/hyperlink" Target="consultantplus://offline/ref=9580F1B8DD02D9B4E720AAAD819489EFB0D55F62E4B6D45304D01D466C1E2B96887CD97A954C7AB10687FE6670r6nDJ" TargetMode="External"/><Relationship Id="rId5" Type="http://schemas.openxmlformats.org/officeDocument/2006/relationships/hyperlink" Target="consultantplus://offline/ref=9580F1B8DD02D9B4E720B4A097F8D6E7B6DF026DE0BEDA06598F461B3B1721C1DD33D834D34565B10599FC63793AF4E31468C73AE8D4F6896E592Ar3nCJ" TargetMode="External"/><Relationship Id="rId15" Type="http://schemas.openxmlformats.org/officeDocument/2006/relationships/hyperlink" Target="consultantplus://offline/ref=9580F1B8DD02D9B4E720B4A097F8D6E7B6DF026DE4B6DE0151871B11334E2DC3DA3C8723D40C69B00599FC667765F1F60530C83CF2CAF594725B283DrDn2J" TargetMode="External"/><Relationship Id="rId23" Type="http://schemas.openxmlformats.org/officeDocument/2006/relationships/hyperlink" Target="consultantplus://offline/ref=9580F1B8DD02D9B4E720B4A097F8D6E7B6DF026DE0BEDA06598F461B3B1721C1DD33D834D34565B10599FC63793AF4E31468C73AE8D4F6896E592Ar3nCJ" TargetMode="External"/><Relationship Id="rId28" Type="http://schemas.openxmlformats.org/officeDocument/2006/relationships/hyperlink" Target="consultantplus://offline/ref=9580F1B8DD02D9B4E720AAAD819489EFB0D55F62E4B6D45304D01D466C1E2B96887CD97A954C7AB10687FE6670r6nDJ" TargetMode="External"/><Relationship Id="rId36" Type="http://schemas.openxmlformats.org/officeDocument/2006/relationships/hyperlink" Target="consultantplus://offline/ref=9580F1B8DD02D9B4E720AAAD819489EFB0D55F62E4B6D45304D01D466C1E2B96887CD97A954C7AB10687FE6670r6nDJ" TargetMode="External"/><Relationship Id="rId10" Type="http://schemas.openxmlformats.org/officeDocument/2006/relationships/hyperlink" Target="consultantplus://offline/ref=9580F1B8DD02D9B4E720AAAD819489EFB0D55F62E4B6D45304D01D466C1E2B969A7C8176974860B70292A837363BA8A5457BC53DE8D6F595r6nFJ" TargetMode="External"/><Relationship Id="rId19" Type="http://schemas.openxmlformats.org/officeDocument/2006/relationships/hyperlink" Target="consultantplus://offline/ref=9580F1B8DD02D9B4E720AAAD819489EFB0D55F62E4B6D45304D01D466C1E2B96887CD97A954C7AB10687FE6670r6nDJ" TargetMode="External"/><Relationship Id="rId31" Type="http://schemas.openxmlformats.org/officeDocument/2006/relationships/hyperlink" Target="consultantplus://offline/ref=9580F1B8DD02D9B4E720AAAD819489EFB0D55F62E4B6D45304D01D466C1E2B96887CD97A954C7AB10687FE6670r6n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80F1B8DD02D9B4E720B4A097F8D6E7B6DF026DE4B6DE0151871B11334E2DC3DA3C8723D40C69B00599FC667765F1F60530C83CF2CAF594725B283DrDn2J" TargetMode="External"/><Relationship Id="rId14" Type="http://schemas.openxmlformats.org/officeDocument/2006/relationships/hyperlink" Target="consultantplus://offline/ref=9580F1B8DD02D9B4E720B4A097F8D6E7B6DF026DECBEDD015D8F461B3B1721C1DD33D834D34565B10599FC63793AF4E31468C73AE8D4F6896E592Ar3nCJ" TargetMode="External"/><Relationship Id="rId22" Type="http://schemas.openxmlformats.org/officeDocument/2006/relationships/hyperlink" Target="consultantplus://offline/ref=9580F1B8DD02D9B4E720B4A097F8D6E7B6DF026DE4B6DE0151871B11334E2DC3DA3C8723D40C69B00599FC667565F1F60530C83CF2CAF594725B283DrDn2J" TargetMode="External"/><Relationship Id="rId27" Type="http://schemas.openxmlformats.org/officeDocument/2006/relationships/hyperlink" Target="consultantplus://offline/ref=9580F1B8DD02D9B4E720B4A097F8D6E7B6DF026DECBEDD015D8F461B3B1721C1DD33D834D34565B10599FD67793AF4E31468C73AE8D4F6896E592Ar3nCJ" TargetMode="External"/><Relationship Id="rId30" Type="http://schemas.openxmlformats.org/officeDocument/2006/relationships/hyperlink" Target="consultantplus://offline/ref=9580F1B8DD02D9B4E720AAAD819489EFB0D55F62E4B6D45304D01D466C1E2B96887CD97A954C7AB10687FE6670r6nDJ" TargetMode="External"/><Relationship Id="rId35" Type="http://schemas.openxmlformats.org/officeDocument/2006/relationships/hyperlink" Target="consultantplus://offline/ref=9580F1B8DD02D9B4E720AAAD819489EFB0D55F62E4B6D45304D01D466C1E2B96887CD97A954C7AB10687FE6670r6n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Вольнова Мария Николаевна</dc:creator>
  <cp:lastModifiedBy>Вольнова Мария Николаевна</cp:lastModifiedBy>
  <cp:revision>2</cp:revision>
  <dcterms:created xsi:type="dcterms:W3CDTF">2023-03-24T09:39:00Z</dcterms:created>
  <dcterms:modified xsi:type="dcterms:W3CDTF">2023-03-28T07:54:00Z</dcterms:modified>
</cp:coreProperties>
</file>