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6" w:rsidRPr="007324D6" w:rsidRDefault="007324D6" w:rsidP="00732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D6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7324D6" w:rsidRPr="007324D6" w:rsidRDefault="007324D6" w:rsidP="00732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D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Контрольно-счетной палаты</w:t>
      </w:r>
    </w:p>
    <w:p w:rsidR="007324D6" w:rsidRPr="007324D6" w:rsidRDefault="007324D6" w:rsidP="00732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D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Великого Новгорода от 30.12.2021 № 32</w:t>
      </w:r>
    </w:p>
    <w:p w:rsidR="007324D6" w:rsidRPr="007324D6" w:rsidRDefault="007324D6" w:rsidP="00732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4D6">
        <w:rPr>
          <w:rFonts w:ascii="Times New Roman" w:eastAsia="Times New Roman" w:hAnsi="Times New Roman" w:cs="Times New Roman"/>
          <w:sz w:val="21"/>
          <w:szCs w:val="21"/>
          <w:lang w:eastAsia="ru-RU"/>
        </w:rPr>
        <w:t>(в редакции приказов Контрольно-счетной палаты Великого Новгорода от 17.06.2022 № 12,</w:t>
      </w:r>
      <w:proofErr w:type="gramEnd"/>
    </w:p>
    <w:p w:rsidR="007324D6" w:rsidRPr="007324D6" w:rsidRDefault="007324D6" w:rsidP="00732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D6">
        <w:rPr>
          <w:rFonts w:ascii="Times New Roman" w:eastAsia="Times New Roman" w:hAnsi="Times New Roman" w:cs="Times New Roman"/>
          <w:sz w:val="21"/>
          <w:szCs w:val="21"/>
          <w:lang w:eastAsia="ru-RU"/>
        </w:rPr>
        <w:t>от 06.09.2022 № 20)</w:t>
      </w:r>
    </w:p>
    <w:p w:rsidR="007324D6" w:rsidRPr="007324D6" w:rsidRDefault="007324D6" w:rsidP="00732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работы Контрольно-счетной палаты Великого Новгорода  на 2022 год</w:t>
      </w:r>
      <w:bookmarkStart w:id="0" w:name="_GoBack"/>
      <w:bookmarkEnd w:id="0"/>
    </w:p>
    <w:p w:rsidR="007324D6" w:rsidRPr="007324D6" w:rsidRDefault="007324D6" w:rsidP="00732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3118"/>
        <w:gridCol w:w="5390"/>
        <w:gridCol w:w="2075"/>
        <w:gridCol w:w="2523"/>
      </w:tblGrid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отчетов о работе Контрольно-счетной палаты за 2021 год в Думу Великого Новгорода, Счетную палату. Новгородской области, представительство союза МКСО в Северо-Западном федеральном округе.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постоянных комиссий Думы Великого Новгорода, Совета Думы, заседаниях Думы Великого Новгорода.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Межведомственного совета по противодействию коррупции при Думе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Коллегии Администрации Великого Новгорода, иных совещательных органов.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Президиума Совета контрольно-счетных органов при Счетной палате Новгородской области и Совета контрольно-счетных органов при Счетной палате Новгородской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государственной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заключенными Соглашениями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граждан, работа с обращениями.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действующей нормативно-правовой базы, регламентирующей деятельность Контрольно-счетной палаты.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повышению квалификации работников Контрольно-счетной палаты.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годового плана работы на очередной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Контрольные мероприятия</w:t>
            </w: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годовой бюджетной отчетности за 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строительства»;</w:t>
            </w:r>
          </w:p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«Новгородский водоканал»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субсидии, предоставленной из бюджета Великого Новгорода на осуществление реконструкции части Левобережных водоочистных сооружений в зданиях блока отстойников, </w:t>
            </w:r>
            <w:proofErr w:type="spellStart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реагентного</w:t>
            </w:r>
            <w:proofErr w:type="spellEnd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и резервуара-</w:t>
            </w:r>
            <w:proofErr w:type="spellStart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усреднителя</w:t>
            </w:r>
            <w:proofErr w:type="spellEnd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шламосодержащих</w:t>
            </w:r>
            <w:proofErr w:type="spellEnd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 с установкой технологической линии обезвоживания осадка, Великий Новгород, Юрьевское шоссе, д. 1А, за 2020-2022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городским хозяйством Администрации Великого Новгорода, муниципальное казенное учреждение «Городское хозяйство»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бюджетных средств, выделенных на благоустройство дворовых и общественных территорий (пространств) в рамках реализации национального проекта «Жилье и городская среда» за 2021 год и истекший период 2022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субсидии, выделенных в целях реализации мероприятий Федерального проекта "Спорт - норма жизни" на создание и модернизацию объектов спортивной инфраструктуры муниципальной собственности за 2020-2021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«Аварийно-диспетчерская служба»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формирования, управления и распоряжения муниципальной собственностью, переданной в хозяйственное </w:t>
            </w: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муниципальному унитарному предприятию «Аварийно-диспетчерская служба», за 2021 год и истекший период 2022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контроля, которым по итогам контрольных мероприятий направлены представления (предписания)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представлений и предписаний Контрольно-счетной палаты, направленных по итогам проведенных контрольных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Экспертно-аналитические мероприятия</w:t>
            </w: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отчета об исполнении бюджета за 2021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бюджета за 3 месяца, 6 месяцев, 9 месяцев и подготовка информации по итогам отчетных периодов.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на очередной финансовый год и плановый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Великого Новгорода, муниципальное унитарное предприятие «</w:t>
            </w:r>
            <w:proofErr w:type="spellStart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объемов и источников инвестиций в объекты муниципальной собственности, переданные в концессию обществу с ограниченной ответственностью «Тепловая Компания Новгородская», за 2021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Думы Великого Новгорода</w:t>
            </w: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муниципальных программ на предмет оценки реализуемости, рисков и результатов целей социально-экономического развития </w:t>
            </w: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(выборочно)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проектов муниципальных правовых актов в части, касающейся расходных обязательств городского округа, а также приводящих к изменению доходов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бюджетных средств, муниципальные организации — участники регионального проекта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региональных проектов, осуществляемых в рамках национальных проектов на территории городского округа Великий Новгород, за истекший период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президиума Совета контрольно-счетных органов при Счетной палате Новгородской области</w:t>
            </w: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Информационная и иная деятельность</w:t>
            </w:r>
          </w:p>
          <w:p w:rsidR="007324D6" w:rsidRPr="007324D6" w:rsidRDefault="007324D6" w:rsidP="00732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СМИ, отражающие деятельность Контрольно-счетной палаты.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D6" w:rsidRPr="007324D6" w:rsidTr="007324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Контрольно-счетной палаты в сети «Интернет».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6" w:rsidRPr="007324D6" w:rsidRDefault="007324D6" w:rsidP="00732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E82" w:rsidRDefault="008D2E82"/>
    <w:sectPr w:rsidR="008D2E82" w:rsidSect="00732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6"/>
    <w:rsid w:val="007324D6"/>
    <w:rsid w:val="008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2023-08-03T13:57:00Z</dcterms:created>
  <dcterms:modified xsi:type="dcterms:W3CDTF">2023-08-03T13:58:00Z</dcterms:modified>
</cp:coreProperties>
</file>