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proofErr w:type="gram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Комитет по управлению муниципальным имуществом и земельными ресурсами Великого Новгорода 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Федеральным законом от 21 декабря 2001 года № 178-ФЗ "О приватизации государственного и муниципального имущества", Программой приватизации муниципального имущества Великого Новгорода в 2021 году, утвержденной решением Думы Великого Новгорода от 24.12.2020 № 508, планами приватизации, утвержденными приказом комитета по управлению муниципальным имуществом и земельными ресурсами Великого Новгорода от 14.01.2021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№5, от 15.03.2021 № 183, 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27 апреля 2021 года проводит аукцион по продаже муниципального имущества с открытой формой подачи предложений о цене в электронной форме.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1.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Нежилое помещение (гараж) общей площадью 50,80 кв. м (кадастровый номер 53:23:8100600:1724, ранее кадастровый номер 53:23:8100600:0024:39373:0001), расположенное по адресу: Великий Новгород, ул. Попова, д. 3а.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Нежилое одноэтажное здание гаражного комплекса 1975 года постройки. 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площадь – 50,80 кв. м, в том числе полезная площадь – 50,80 кв. м; высота потолка – 2,8 м.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Конструктивные элементы основного здания: стены – кирпичные, перекрытия – железобетонные.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Инженерное обеспечение помещения: электроосвещение, отопление.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помещения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 760 000 (Семьсот шестьдесят тысяч) рублей, в том числе НДС 20% 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126 666,67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рублей.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 – 152 000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рублей (20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 – 38 000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рублей (5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помещение (гараж) расположено на неделимом земельном участке с кадастровым номером 53:23:8100600:24. Земельный участок подлежит аренде.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2201333" cy="1651000"/>
            <wp:effectExtent l="0" t="0" r="8890" b="6350"/>
            <wp:docPr id="67" name="Рисунок 67" descr="http://docs.adm.nov.ru/C32571B5002B66C9/0/1fa73fdfc1a3cc95432586a3004b19fa/$FILE/%D0%9F%D0%BE%D0%BF%D0%BE%D0%B2%D0%B0%203%D0%B0%2050,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s.adm.nov.ru/C32571B5002B66C9/0/1fa73fdfc1a3cc95432586a3004b19fa/$FILE/%D0%9F%D0%BE%D0%BF%D0%BE%D0%B2%D0%B0%203%D0%B0%2050,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150" cy="165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2. Нежилое помещение (гараж) общей площадью 22,00 кв. м (кадастровый номер 53:23:8100600:1725, ранее кадастровый номер 53:23:8100600:0024:39373:0002), расположенное по адресу: Великий Новгород, ул. Попова, д. 3а.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Нежилое одноэтажное здание гаражного комплекса 1975 года постройки. 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площадь – 22,00 кв. м, в том числе полезная площадь – 22,00 кв. м; высота потолка – 2,8 м.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Конструктивные элементы основного здания: стены – кирпичные, перекрытия – железобетонные.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Инженерное обеспечение помещения: электроосвещение, отопление.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помещения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 390 000 (Триста девяносто тысяч) рублей, в том числе НДС 20% 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65 000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рублей.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Сумма задатка для участия в аукционе – 78 000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рублей (20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 – 19 500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рублей (5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помещение (гараж) расположено на неделимом земельном участке с кадастровым номером 53:23:8100600:24. Земельный участок подлежит аренде.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2657187" cy="1524000"/>
            <wp:effectExtent l="0" t="0" r="0" b="0"/>
            <wp:docPr id="68" name="Рисунок 68" descr="http://docs.adm.nov.ru/C32571B5002B66C9/0/1fa73fdfc1a3cc95432586a3004b19fa/$FIL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s.adm.nov.ru/C32571B5002B66C9/0/1fa73fdfc1a3cc95432586a3004b19fa/$FILE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92" cy="152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81125" cy="1841500"/>
            <wp:effectExtent l="0" t="0" r="9525" b="6350"/>
            <wp:docPr id="69" name="Рисунок 69" descr="http://docs.adm.nov.ru/C32571B5002B66C9/0/1fa73fdfc1a3cc95432586a3004b19fa/$FIL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s.adm.nov.ru/C32571B5002B66C9/0/1fa73fdfc1a3cc95432586a3004b19fa/$FILE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01" cy="184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3. Нежилое здание общей площадью 47,10 кв. м. (кадастровый номер 53:23:9120000:547) с земельным участком общей площадью 246,00 кв. м. с кадастровым номером 53:23:9120000:1731, </w:t>
      </w:r>
      <w:proofErr w:type="gram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расположенные</w:t>
      </w:r>
      <w:proofErr w:type="gramEnd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по адресу: Великий Новгород, ул. Михайловская, д. 1а.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Нежилое одноэтажное здание 1959 года постройки. 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площадь – 47,10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кв. м; высота помещения – 3,05 м.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Конструктивные элементы основного строения: фундамент – бутовые столбы, стены – бревенчатые, перекрытия – деревянное отепленное, полы – дощатые, плитка, крыша – стропила деревянные, кровля-шифер.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Инженерное обеспечение основного строения: электроосвещение, печное отопление.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 1 117 000 (Один миллион сто семнадцать тысяч) рублей, в том числе НДС 20% - 168 000 руб.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нежилое здание – 1 008 000 (Один миллион восемь тысяч) рублей, включая НДС 20% – 168 000 руб.;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земельный участок – 109 000 (Сто девять тысяч) рублей.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 – 223 400 рублей (20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 – 55 850 рублей (5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Объект расположен на неделимом земельном участке с кадастровым номером 53:23:9120000:1731. Зона П.1 (деловая зона обслуживания объектов производственного и коммунально-складского назначения), для эксплуатации административного здания. 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Земельный участок подлежит продаже.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1661584" cy="1246188"/>
            <wp:effectExtent l="0" t="0" r="0" b="0"/>
            <wp:docPr id="70" name="Рисунок 70" descr="http://docs.adm.nov.ru/C32571B5002B66C9/0/1fa73fdfc1a3cc95432586a3004b19fa/$FILE/ATTYLADE.jp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s.adm.nov.ru/C32571B5002B66C9/0/1fa73fdfc1a3cc95432586a3004b19fa/$FILE/ATTYLADE.jpg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73" cy="124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57917" cy="1468438"/>
            <wp:effectExtent l="0" t="0" r="4445" b="0"/>
            <wp:docPr id="71" name="Рисунок 71" descr="http://docs.adm.nov.ru/C32571B5002B66C9/0/1fa73fdfc1a3cc95432586a3004b19fa/$FILE/ATTGAG8D.jpg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cs.adm.nov.ru/C32571B5002B66C9/0/1fa73fdfc1a3cc95432586a3004b19fa/$FILE/ATTGAG8D.jpg/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64" cy="146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47850" cy="1385888"/>
            <wp:effectExtent l="0" t="0" r="0" b="5080"/>
            <wp:docPr id="72" name="Рисунок 72" descr="http://docs.adm.nov.ru/C32571B5002B66C9/0/1fa73fdfc1a3cc95432586a3004b19fa/$FIL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cs.adm.nov.ru/C32571B5002B66C9/0/1fa73fdfc1a3cc95432586a3004b19fa/$FILE/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38" cy="138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06550" cy="2142067"/>
            <wp:effectExtent l="0" t="0" r="0" b="0"/>
            <wp:docPr id="73" name="Рисунок 73" descr="http://docs.adm.nov.ru/C32571B5002B66C9/0/1fa73fdfc1a3cc95432586a3004b19fa/$FILE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cs.adm.nov.ru/C32571B5002B66C9/0/1fa73fdfc1a3cc95432586a3004b19fa/$FILE/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364" cy="21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4. Нежилое встроенное помещение общей площадью 52,0 кв. м (кадастровый номер 53:23:8123208:673, ранее кадастровый номер 53:23:8123208:0005:20113:0044), расположенное по адресу: Великий Новгород, просп. Александра </w:t>
      </w:r>
      <w:proofErr w:type="spell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Корсунова</w:t>
      </w:r>
      <w:proofErr w:type="spellEnd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д. 36, корп. 2.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Нежилое встроенное помещение расположено на первом этаже пятиэтажного жилого дома 1980 года постройки. 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площадь – 52,0 кв. м, в том числе основная – 38,4 кв. м, вспомогательная – 13,6 кв. м; высота помещения 2,5 м.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Конструктивные элементы основного строения: фундамент – бетонные сборные блоки, стены – панели из керамзитобетона, перекрытия – железобетонные.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Инженерное обеспечение основного строения: водопровод, электроосвещение, центральное отопление, канализация, телефонизация.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Разрешенные виды использования нежилого встроенного помещения определяются в 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 1 660 000 (Один миллион шестьсот шестьдесят тысяч) рублей, в том числе НДС 20% - 276 666,67 руб.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 – 332 000 рублей (20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 – 83 000 рублей (5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неделимом земельном участке с кадастровым номером 53:23:8123208:5. Площадь земельного участка, закрепленного за основным строением, 4982 кв. м. Земельный участок находится в производственной зоне П.1 – деловая зона обслуживания производства, предприятий и складов с санитарно-защитной зоной до 50 метров.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2051050" cy="1538288"/>
            <wp:effectExtent l="0" t="0" r="6350" b="5080"/>
            <wp:docPr id="74" name="Рисунок 74" descr="http://docs.adm.nov.ru/C32571B5002B66C9/0/1fa73fdfc1a3cc95432586a3004b19fa/$FILE/%D0%9A%D0%BE%D1%80%D1%81%D1%83%D0%BD%D0%BE%D0%B2%D0%B0%2036%20%D0%BA%D0%BE%D1%80%D0%BF%202%20-%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cs.adm.nov.ru/C32571B5002B66C9/0/1fa73fdfc1a3cc95432586a3004b19fa/$FILE/%D0%9A%D0%BE%D1%80%D1%81%D1%83%D0%BD%D0%BE%D0%B2%D0%B0%2036%20%D0%BA%D0%BE%D1%80%D0%BF%202%20-%20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47" cy="153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5414A9" wp14:editId="3C03DC75">
            <wp:extent cx="1481137" cy="1974850"/>
            <wp:effectExtent l="0" t="0" r="5080" b="6350"/>
            <wp:docPr id="75" name="Рисунок 75" descr="http://docs.adm.nov.ru/C32571B5002B66C9/0/1fa73fdfc1a3cc95432586a3004b19fa/$FILE/%D0%9A%D0%BE%D1%80%D1%81%D1%83%D0%BD%D0%BE%D0%B2%D0%B0%2036%20%D0%BA%D0%BE%D1%80%D0%BF%202%20-%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docs.adm.nov.ru/C32571B5002B66C9/0/1fa73fdfc1a3cc95432586a3004b19fa/$FILE/%D0%9A%D0%BE%D1%80%D1%81%D1%83%D0%BD%D0%BE%D0%B2%D0%B0%2036%20%D0%BA%D0%BE%D1%80%D0%BF%202%20-%20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1129" cy="197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CBE324" wp14:editId="3BA30DD0">
            <wp:extent cx="1325562" cy="1767416"/>
            <wp:effectExtent l="0" t="0" r="8255" b="4445"/>
            <wp:docPr id="76" name="Рисунок 76" descr="http://docs.adm.nov.ru/C32571B5002B66C9/0/1fa73fdfc1a3cc95432586a3004b19fa/$FILE/%D0%9A%D0%BE%D1%80%D1%81%D1%83%D0%BD%D0%BE%D0%B2%D0%B0%2036%20%D0%BA%D0%BE%D1%80%D0%BF%202%20-%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docs.adm.nov.ru/C32571B5002B66C9/0/1fa73fdfc1a3cc95432586a3004b19fa/$FILE/%D0%9A%D0%BE%D1%80%D1%81%D1%83%D0%BD%D0%BE%D0%B2%D0%B0%2036%20%D0%BA%D0%BE%D1%80%D0%BF%202%20-%20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5510" cy="176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5. Нежилое встроенное помещение общей площадью 60,2 кв. м (кадастровый номер 53:23:7014000:181), расположенное по адресу: Великий Новгород, ул. </w:t>
      </w:r>
      <w:proofErr w:type="spell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Каберова</w:t>
      </w:r>
      <w:proofErr w:type="spellEnd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– </w:t>
      </w:r>
      <w:proofErr w:type="spell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Власьевская</w:t>
      </w:r>
      <w:proofErr w:type="spellEnd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д. 21а, пом. 1-н.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Нежилое встроенное помещение расположено на втором этаже 2-этажного жилого дома 1961 года постройки. Общая площадь основного строения – 745,09 кв. м. </w:t>
      </w:r>
      <w:proofErr w:type="spellStart"/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тены</w:t>
      </w:r>
      <w:proofErr w:type="spell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кирпич, перегородки – кирпичные.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Инженерное обеспечение основного строения: водопровод, электроосвещение, 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теплоснабжение, канализация.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встроенного помещения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 900 231 (Девятьсот тысяч двести тридцать один) рублей, в том числе НДС 20% - 150 038,50 руб.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 – 180 046,2 рублей (20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 – 45 011,55 рублей (5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неделимом земельном участке с кадастровым номером 53:23:7014000:8. Площадь земельного участка, закрепленного за основным строением, 1584 кв. м. Земельный участок находится в зоне Ж.4 (зона застройки многоэтажными многоквартирными жилыми домами), многоквартирный жилой дом.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1597025" cy="2129367"/>
            <wp:effectExtent l="0" t="0" r="3175" b="4445"/>
            <wp:docPr id="77" name="Рисунок 77" descr="http://docs.adm.nov.ru/C32571B5002B66C9/0/1fa73fdfc1a3cc95432586a3004b19fa/$FILE/IMG_20210204_16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cs.adm.nov.ru/C32571B5002B66C9/0/1fa73fdfc1a3cc95432586a3004b19fa/$FILE/IMG_20210204_1625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835" cy="213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BCCC3B" wp14:editId="58896DB6">
            <wp:extent cx="1904999" cy="1428750"/>
            <wp:effectExtent l="0" t="0" r="635" b="0"/>
            <wp:docPr id="78" name="Рисунок 78" descr="http://docs.adm.nov.ru/C32571B5002B66C9/0/1fa73fdfc1a3cc95432586a3004b19fa/$FILE/IMG_20210204_16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docs.adm.nov.ru/C32571B5002B66C9/0/1fa73fdfc1a3cc95432586a3004b19fa/$FILE/IMG_20210204_1625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810" cy="143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C4E04B" wp14:editId="40807ABB">
            <wp:extent cx="2059517" cy="1544638"/>
            <wp:effectExtent l="0" t="0" r="0" b="0"/>
            <wp:docPr id="79" name="Рисунок 79" descr="http://docs.adm.nov.ru/C32571B5002B66C9/0/1fa73fdfc1a3cc95432586a3004b19fa/$FILE/IMG_20210204_16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docs.adm.nov.ru/C32571B5002B66C9/0/1fa73fdfc1a3cc95432586a3004b19fa/$FILE/IMG_20210204_1626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618" cy="154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BDFB29" wp14:editId="3BCF967C">
            <wp:extent cx="1644650" cy="1233488"/>
            <wp:effectExtent l="0" t="0" r="0" b="5080"/>
            <wp:docPr id="80" name="Рисунок 80" descr="http://docs.adm.nov.ru/C32571B5002B66C9/0/1fa73fdfc1a3cc95432586a3004b19fa/$FILE/IMG_20210204_16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docs.adm.nov.ru/C32571B5002B66C9/0/1fa73fdfc1a3cc95432586a3004b19fa/$FILE/IMG_20210204_1629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529" cy="123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Лот 6. Нежилое здание (склад) общей площадью 211 кв. м (кадастровый номер 53:23:9120004:259), расположенное по адресу: Великий Новгород, </w:t>
      </w:r>
      <w:proofErr w:type="spell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одноэтажное кирпичное здание (склад) 1827 года постройки имеет общую площадь 211,0 кв. м.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(склада)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 110 682,77 (Сто десять тысяч шестьсот восемьдесят два) рублей, в том числе НДС 20% - 18 447,13 руб.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 – 22 136,55 рубля (20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 – 5 534,14 рублей (5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земельном участке с кадастровым номером 53:23:9120004:662 площадью 17704 кв. м. С покупателем нежилого здания (склада) заключается договор аренды земельного участка с множественностью лиц на стороне арендатора. Земельный участок находится в жилой зоне Ж.3 – зона застройки многоквартирными домами этажностью в 3-7 надземных этажей (включая цокольный и технический этажи).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08717" cy="1506538"/>
            <wp:effectExtent l="0" t="0" r="0" b="0"/>
            <wp:docPr id="81" name="Рисунок 81" descr="http://docs.adm.nov.ru/C32571B5002B66C9/0/1fa73fdfc1a3cc95432586a3004b19fa/$FILE/P135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cs.adm.nov.ru/C32571B5002B66C9/0/1fa73fdfc1a3cc95432586a3004b19fa/$FILE/P13503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91" cy="15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F1B2EB" wp14:editId="04E4FEB7">
            <wp:extent cx="1881717" cy="1411288"/>
            <wp:effectExtent l="0" t="0" r="4445" b="0"/>
            <wp:docPr id="82" name="Рисунок 82" descr="http://docs.adm.nov.ru/C32571B5002B66C9/0/1fa73fdfc1a3cc95432586a3004b19fa/$FILE/P135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docs.adm.nov.ru/C32571B5002B66C9/0/1fa73fdfc1a3cc95432586a3004b19fa/$FILE/P13503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23" cy="141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7.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Нежилое здание (казарма) общей площадью 494 кв. м (кадастровый номер 53:23:9120004:251), расположенное по адресу: Великий Новгород, </w:t>
      </w:r>
      <w:proofErr w:type="spell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одноэтажное кирпичное здание (казарма) 1969 года постройки имеет общую площадь 494,0 кв. м.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(казармы)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 310 934,04 (Триста десять тысяч девятьсот тридцать четыре) рублей, в том числе НДС 20% - 51 822,34 руб.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 – 62 186,81 рублей (20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 – 15 546,70 рублей (5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Объект расположен на земельном участке с кадастровым номером 53:23:9120004:671 общей площадью 4118 кв. м. ИТ.2 (зона воздушного транспорта). С покупателем нежилого здания (казармы) заключается договор аренды земельного участка с 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множественностью лиц на стороне арендатора.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2067984" cy="1550988"/>
            <wp:effectExtent l="0" t="0" r="8890" b="0"/>
            <wp:docPr id="83" name="Рисунок 83" descr="http://docs.adm.nov.ru/C32571B5002B66C9/0/1fa73fdfc1a3cc95432586a3004b19fa/$FILE/494%20%D0%BA%D0%B2.%20%D0%BC.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cs.adm.nov.ru/C32571B5002B66C9/0/1fa73fdfc1a3cc95432586a3004b19fa/$FILE/494%20%D0%BA%D0%B2.%20%D0%BC.%2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90" cy="155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8. Нежилое здание (штаб) общей площадью 1101 кв. м (кадастровый номер 53:23:9120004:271), расположенное по адресу: Великий Новгород, </w:t>
      </w:r>
      <w:proofErr w:type="spell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двухэтажное кирпичное здание (штаб) 1930 года постройки имеет общую площадь 1101 кв. м.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(штаба)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Начальная цена – 692 992,73 (Шестьсот девяносто две тысячи девятьсот девяносто два) рублей 73 копейки, в том числе НДС 20% - 115 498,79 </w:t>
      </w:r>
      <w:proofErr w:type="spell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руб</w:t>
      </w:r>
      <w:proofErr w:type="spellEnd"/>
      <w:proofErr w:type="gram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.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 – 138 598,55 рублей (20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 – 34 649,64 рублей (5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Объект расположен на земельном участке с кадастровым номером 53:23:9120004:662 площадью 17704 кв. м, находящийся в собственности Новгородской области. С покупателем нежилого здания (штаба) заключается договор аренды земельного участка с множественностью лиц на стороне арендатора. Земельный участок находится в жилой зоне Ж.3 – зона застройки </w:t>
      </w:r>
      <w:proofErr w:type="spell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среднеэтажными</w:t>
      </w:r>
      <w:proofErr w:type="spell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жилыми домами.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(штаб) является выявленным объектом культурного наследия.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1674283" cy="1255712"/>
            <wp:effectExtent l="0" t="0" r="2540" b="1905"/>
            <wp:docPr id="84" name="Рисунок 84" descr="http://docs.adm.nov.ru/C32571B5002B66C9/0/1fa73fdfc1a3cc95432586a3004b19fa/$FILE/P135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ocs.adm.nov.ru/C32571B5002B66C9/0/1fa73fdfc1a3cc95432586a3004b19fa/$FILE/P13504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931" cy="125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8C6B57" wp14:editId="3BFDDB22">
            <wp:extent cx="1655233" cy="1241425"/>
            <wp:effectExtent l="0" t="0" r="2540" b="0"/>
            <wp:docPr id="85" name="Рисунок 85" descr="http://docs.adm.nov.ru/C32571B5002B66C9/0/1fa73fdfc1a3cc95432586a3004b19fa/$FILE/P135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docs.adm.nov.ru/C32571B5002B66C9/0/1fa73fdfc1a3cc95432586a3004b19fa/$FILE/P13504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45" cy="124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9.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Нежилое строение (столовая) общей площадью 1543 кв. м (кадастровый номер 53:23:9120004:253) с земельным участком площадью 11319 кв. м (кадастровый номер 53:23:9120004:439), </w:t>
      </w:r>
      <w:proofErr w:type="gram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расположенные</w:t>
      </w:r>
      <w:proofErr w:type="gramEnd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по адресу: Великий Новгород, </w:t>
      </w:r>
      <w:proofErr w:type="spell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одноэтажное кирпичное строение 1934 года постройки имеет общую площадь 1543,0 кв. м.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Разрешенные виды использования нежилого строения (столовой) определяются в 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 1 615 892,92 (Один миллион шестьсот пятнадцать тысяч восемьсот девяносто два) рубля 92 копейки, в том числе НДС 20% - 58 027,49 руб.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строение (столовая) – 348 164,92 (Триста сорок восемь тысяч сто шестьдесят четыре) рубля 92 копейки, включая НДС 20% – 58 027,49 руб.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земельный участок – 1 267 728,00 (Один миллион двести шестьдесят семь тысяч семьсот двадцать восемь) рублей.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 – 323 178,58 руб. (20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 – 80 794,65 руб. (5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земельном участке с кадастровым номером 53:23:9120004:439 площадью 11319 кв. м, образованном в результате раздела земельного участка с кадастровым номером 53:23:9120004:14. Земельный участок находится в жилой зоне ОД.1 (зона делового, общественного и коммерческого назначения). Земельный участок подлежит продаже.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1636184" cy="1227138"/>
            <wp:effectExtent l="0" t="0" r="2540" b="0"/>
            <wp:docPr id="86" name="Рисунок 86" descr="http://docs.adm.nov.ru/C32571B5002B66C9/0/1fa73fdfc1a3cc95432586a3004b19fa/$FILE/P105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cs.adm.nov.ru/C32571B5002B66C9/0/1fa73fdfc1a3cc95432586a3004b19fa/$FILE/P10507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59" cy="122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1F744A" wp14:editId="71B7BD6A">
            <wp:extent cx="1559984" cy="1169988"/>
            <wp:effectExtent l="0" t="0" r="2540" b="0"/>
            <wp:docPr id="87" name="Рисунок 87" descr="http://docs.adm.nov.ru/C32571B5002B66C9/0/1fa73fdfc1a3cc95432586a3004b19fa/$FILE/P105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docs.adm.nov.ru/C32571B5002B66C9/0/1fa73fdfc1a3cc95432586a3004b19fa/$FILE/P10507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18" cy="117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10. Нежилое строение (казарма) общей площадью 3331 кв. м (кадастровый номер 53:23:9120000:2051), расположенное по адресу: Великий Новгород, </w:t>
      </w:r>
      <w:proofErr w:type="spell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трехэтажное кирпичное строение 1936 года постройки имеет общую площадь 3331,0 кв. м.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строения (казармы)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 2 096 601,85 (Два миллиона девяносто шесть тысяч шестьсот один) рубль 85 копеек, в том числе НДС 20% - 349 433,64 руб.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 – 419 320,37 рублей (20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 – 104 830,09 рублей (5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Объект расположен на земельном участке с кадастровым номером 53:23:9120000:2328 площадью 9 533 кв. м. Земельный участок находится в жилой зоне Ж.3 (зона застройки </w:t>
      </w:r>
      <w:proofErr w:type="spell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среднеэтажными</w:t>
      </w:r>
      <w:proofErr w:type="spell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жилыми домами). С покупателем нежилого здания (казармы) заключается договор аренды земельного участка с множественностью лиц на стороне 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арендатора.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1627717" cy="1220788"/>
            <wp:effectExtent l="0" t="0" r="0" b="0"/>
            <wp:docPr id="88" name="Рисунок 88" descr="http://docs.adm.nov.ru/C32571B5002B66C9/0/1fa73fdfc1a3cc95432586a3004b19fa/$FILE/IMGP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ocs.adm.nov.ru/C32571B5002B66C9/0/1fa73fdfc1a3cc95432586a3004b19fa/$FILE/IMGP44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87" cy="122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9AD363" wp14:editId="4CE7983C">
            <wp:extent cx="1754717" cy="1316038"/>
            <wp:effectExtent l="0" t="0" r="0" b="0"/>
            <wp:docPr id="89" name="Рисунок 89" descr="http://docs.adm.nov.ru/C32571B5002B66C9/0/1fa73fdfc1a3cc95432586a3004b19fa/$FILE/IMGP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docs.adm.nov.ru/C32571B5002B66C9/0/1fa73fdfc1a3cc95432586a3004b19fa/$FILE/IMGP44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55" cy="131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BEF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11. Нежилое здание (бывшая казарма под учебный корпус) общей площадью 4390 кв. м (кадастровый номер 53:23:9120004:252) с земельным участком площадью 3044 кв. м (кадастровый номер 53:23:9120004:425),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расположенные</w:t>
      </w:r>
      <w:proofErr w:type="gramEnd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по адресу: Великий Новгород, </w:t>
      </w:r>
      <w:proofErr w:type="spell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двухэтажное кирпичное здание (бывшая казарма под учебный корпус) 1821 года постройки имеет общую площадь 4390 кв. м.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(бывшей казармы под учебный корпус)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 3 849 866,86</w:t>
      </w:r>
      <w:r w:rsidRPr="00386B3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(Три миллиона восемьсот сорок девять тысяч восемьсот шестьдесят шесть) рублей 86 копеек, в том числе НДС 20% - 460 526,48 руб.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нежилое здание (бывшая казарма под учебный корпус) – 2 763 158,86</w:t>
      </w:r>
      <w:r w:rsidRPr="00386B3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(Два миллиона семьсот шестьдесят три тысячи сто пятьдесят восемь) рублей 86 копеек, включая НДС 20% – 460 526,48 руб.;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земельный участок – 1 086 708,00</w:t>
      </w:r>
      <w:r w:rsidRPr="00386B3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(Один миллион</w:t>
      </w:r>
      <w:proofErr w:type="gramEnd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восемьдесят шесть тысяч семьсот восемь) рублей.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 – 769 973,37 руб. (20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 – 192 493,34 (5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земельном участке с кадастровым номером 53:23:9120004:425 площадью 3044 кв. м, образованном в результате раздела земельного участка с кадастровым номером 53:23:9120004:439. Земельный участок находится в рекреационной зоне ИТ.2 (зона воздушного транспорта). Земельный участок подлежит продаже.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B07BEF">
        <w:rPr>
          <w:noProof/>
          <w:lang w:eastAsia="ru-RU"/>
        </w:rPr>
        <w:drawing>
          <wp:inline distT="0" distB="0" distL="0" distR="0">
            <wp:extent cx="1898650" cy="1423988"/>
            <wp:effectExtent l="0" t="0" r="6350" b="5080"/>
            <wp:docPr id="90" name="Рисунок 90" descr="http://docs.adm.nov.ru/C32571B5002B66C9/0/1fa73fdfc1a3cc95432586a3004b19fa/$FILE/P135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ocs.adm.nov.ru/C32571B5002B66C9/0/1fa73fdfc1a3cc95432586a3004b19fa/$FILE/P13504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65" cy="142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BEF" w:rsidRDefault="00B07BEF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C69E81" wp14:editId="1C16EA4D">
            <wp:extent cx="1966384" cy="1474788"/>
            <wp:effectExtent l="0" t="0" r="0" b="0"/>
            <wp:docPr id="91" name="Рисунок 91" descr="http://docs.adm.nov.ru/C32571B5002B66C9/0/1fa73fdfc1a3cc95432586a3004b19fa/$FILE/P135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docs.adm.nov.ru/C32571B5002B66C9/0/1fa73fdfc1a3cc95432586a3004b19fa/$FILE/P13504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436" cy="147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BEF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12. </w:t>
      </w:r>
      <w:proofErr w:type="gram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Нежилое здание (бывшей хлебопекарни под магазин) общей площадью 291 кв. м (кадастровый номер 53:23:9120004:263) с земельным участком площадью 1364 кв. м. (кадастровый номер 53:23:9120004:4), расположенные по адресу:</w:t>
      </w:r>
      <w:proofErr w:type="gramEnd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Великий Новгород, </w:t>
      </w:r>
      <w:proofErr w:type="spell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одноэтажное кирпичное здание 1826 года постройки имеет общую площадь 291,0 кв. м.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 1 300 896,12 (Один миллион триста тысяч восемьсот девяносто шесть) рублей 12 копеек, в том числе НДС 20% - 132 475,35 руб.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нежилое здание – 794 852,12 (Семьсот девяносто четыре тысячи восемьсот пятьдесят два) рубля 12 копеек, включая НДС 20% – 132 475,35 руб.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земельный участок – 506 044,00 (Пятьсот шесть тысяч сорок четыре) рубля.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 – 260 179,22 руб. (20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 – 65 044,81 (5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Земельный участок площадью 1364 кв. м (кадастровый номер 53:23:9120004:4) находится зоне ОД.1 (зона делового, общественного и коммерческого назначения). Земельный участок подлежит продаже.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(бывшая хлебопекарня под магазин) является выявленным объектом культурного наследия.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B07BEF">
        <w:rPr>
          <w:noProof/>
          <w:lang w:eastAsia="ru-RU"/>
        </w:rPr>
        <w:drawing>
          <wp:inline distT="0" distB="0" distL="0" distR="0">
            <wp:extent cx="1830917" cy="1373188"/>
            <wp:effectExtent l="0" t="0" r="0" b="0"/>
            <wp:docPr id="92" name="Рисунок 92" descr="http://docs.adm.nov.ru/C32571B5002B66C9/0/1fa73fdfc1a3cc95432586a3004b19fa/$FILE/P135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ocs.adm.nov.ru/C32571B5002B66C9/0/1fa73fdfc1a3cc95432586a3004b19fa/$FILE/P13504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96" cy="137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BEF" w:rsidRDefault="00B07BEF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106687" wp14:editId="695251AD">
            <wp:extent cx="1794933" cy="1346200"/>
            <wp:effectExtent l="0" t="0" r="0" b="6350"/>
            <wp:docPr id="93" name="Рисунок 93" descr="http://docs.adm.nov.ru/C32571B5002B66C9/0/1fa73fdfc1a3cc95432586a3004b19fa/$FILE/P135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docs.adm.nov.ru/C32571B5002B66C9/0/1fa73fdfc1a3cc95432586a3004b19fa/$FILE/P13504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718" cy="134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BEF" w:rsidRDefault="00386B39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13. </w:t>
      </w:r>
      <w:proofErr w:type="gram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Нежилое здание (гараж) общей площадью 73,1 кв. м (кадастровый номер 53:23:9120000:578, с земельным участком площадью 84 кв. м (кадастровый номер 53:23:9120000:196), расположенные по адресу:</w:t>
      </w:r>
      <w:proofErr w:type="gramEnd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Великий Новгород, </w:t>
      </w:r>
      <w:proofErr w:type="spell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. Кречевицы, д. 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160.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Нежилое одноэтажное здание 1973 года постройки. 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площадь – 73,1 кв. м; высота потолка 3,15 м.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Конструктивные элементы здания: фундамент – бетонный ленточный, стены – кирпичные, перекрытия – деревянные, крыша – шифер, пол – бетонный.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(гаража)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 96 955,98 (Девяносто шесть тысяч девятьсот пятьдесят пять) рублей 98 копеек, включая НДС 20% - 10 223,33 руб.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нежилого здания (гаража) – 61 339,98 руб. (Шестьдесят одна тысяча триста тридцать девять) рублей 98 копеек, включая НДС 20% - 10 223,33 руб.;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земельного участка – 35 616,00 (Тридцать пять тысяч шестьсот шестнадцать) рублей.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 – 19 391,20 рублей (20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 – 4 847,80 рублей (5 процентов начальной цены).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земельном участке с кадастровым номером 53:23:9120000:196. Площадь земельного участка, закрепленного за зданием, 84 кв. м. Земельный участок находится в производственной зоне П.1 – деловая зона обслуживания производства, предприятий и складов с санитарно-защитной зоной до 50 метров.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B07BEF">
        <w:rPr>
          <w:noProof/>
          <w:lang w:eastAsia="ru-RU"/>
        </w:rPr>
        <w:drawing>
          <wp:inline distT="0" distB="0" distL="0" distR="0">
            <wp:extent cx="1676399" cy="1257300"/>
            <wp:effectExtent l="0" t="0" r="635" b="0"/>
            <wp:docPr id="94" name="Рисунок 94" descr="http://docs.adm.nov.ru/C32571B5002B66C9/0/1fa73fdfc1a3cc95432586a3004b19fa/$FILE/IMG_7076-02-08-17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ocs.adm.nov.ru/C32571B5002B66C9/0/1fa73fdfc1a3cc95432586a3004b19fa/$FILE/IMG_7076-02-08-17-02-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11" cy="125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BEF" w:rsidRDefault="00B07BEF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A60692" wp14:editId="20C98FD8">
            <wp:extent cx="1547814" cy="2063750"/>
            <wp:effectExtent l="0" t="0" r="0" b="0"/>
            <wp:docPr id="95" name="Рисунок 95" descr="http://docs.adm.nov.ru/C32571B5002B66C9/0/1fa73fdfc1a3cc95432586a3004b19fa/$FILE/IMG_20170704_15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docs.adm.nov.ru/C32571B5002B66C9/0/1fa73fdfc1a3cc95432586a3004b19fa/$FILE/IMG_20170704_1509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0879" cy="206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39" w:rsidRDefault="00B07BEF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EC4BDD" wp14:editId="5F10C7E6">
            <wp:extent cx="1317625" cy="1756834"/>
            <wp:effectExtent l="0" t="0" r="0" b="0"/>
            <wp:docPr id="96" name="Рисунок 96" descr="http://docs.adm.nov.ru/C32571B5002B66C9/0/1fa73fdfc1a3cc95432586a3004b19fa/$FILE/IMG_20170704_15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docs.adm.nov.ru/C32571B5002B66C9/0/1fa73fdfc1a3cc95432586a3004b19fa/$FILE/IMG_20170704_1512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330" cy="175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B39"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386B39"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14. Нежилое встроенное помещение общей площадью 62,8 кв. м (кадастровый </w:t>
      </w:r>
      <w:r w:rsidR="00386B39"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номер 53:23:8100900:5161, ранее кадастровый номер 53:23:8100900:0055:11860:0253), расположенное по адресу: Великий Новгород, ул. Попова, д. 22.</w:t>
      </w:r>
      <w:r w:rsidR="00386B39"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Нежилое встроенное помещение расположено на первом этаже пятиэтажного жилого дома 1983 года постройки. </w:t>
      </w:r>
      <w:proofErr w:type="gramStart"/>
      <w:r w:rsidR="00386B39"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площадь – 62,8 кв. м.; высота помещения - 2,48 м.</w:t>
      </w:r>
      <w:r w:rsidR="00386B39"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Конструктивные элементы основного строения: фундамент – бетонные сборные блоки, стены – панели из </w:t>
      </w:r>
      <w:proofErr w:type="spellStart"/>
      <w:r w:rsidR="00386B39"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кер</w:t>
      </w:r>
      <w:proofErr w:type="spellEnd"/>
      <w:r w:rsidR="00386B39"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./бетона, перегородки – гипсолитовые, перекрытия – железобетонные.</w:t>
      </w:r>
      <w:proofErr w:type="gramEnd"/>
      <w:r w:rsidR="00386B39"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="00386B39"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Инженерное обеспечение основного строения: водопровод, электроосвещение, центральное отопление, газоснабжение, канализация, телефонизация, горячее водоснабжение, вентиляция.</w:t>
      </w:r>
      <w:proofErr w:type="gramEnd"/>
      <w:r w:rsidR="00386B39"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встроенного помещения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="00386B39"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386B39"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 2 150 000,0 рублей (Два миллиона сто пятьдесят тысяч) рублей, в том числе НДС 20% - 358 333,33 руб.</w:t>
      </w:r>
      <w:r w:rsidR="00386B39"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386B39"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 – 430 000,0 рублей (20 процентов начальной цены).</w:t>
      </w:r>
      <w:r w:rsidR="00386B39"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386B39"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 – 107 500,0 рублей (5 процентов начальной цены).</w:t>
      </w:r>
      <w:r w:rsidR="00386B39"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неделимом земельном участке с кадастровым номером 53:23:8100900:55. Площадь земельного участка, закрепленного за основным строением, 12 533 кв. м. Земельный участок находится в жилой зоне Ж.4 – зона застройки многоквартирными домами этажностью в 5 - 14 надземных этажей (включая цокольный и технический этажи).</w:t>
      </w:r>
      <w:r w:rsidR="00386B39"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1803400" cy="1352550"/>
            <wp:effectExtent l="0" t="0" r="6350" b="0"/>
            <wp:docPr id="97" name="Рисунок 97" descr="http://docs.adm.nov.ru/C32571B5002B66C9/0/1fa73fdfc1a3cc95432586a3004b19fa/$FILE/%D0%9F%D0%BE%D0%BF%D0%BE%D0%B2%D0%B0%2022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ocs.adm.nov.ru/C32571B5002B66C9/0/1fa73fdfc1a3cc95432586a3004b19fa/$FILE/%D0%9F%D0%BE%D0%BF%D0%BE%D0%B2%D0%B0%2022%2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361" cy="135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BEF" w:rsidRDefault="00B07BEF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8CA84E" wp14:editId="7D8822CD">
            <wp:extent cx="1786467" cy="1339850"/>
            <wp:effectExtent l="0" t="0" r="4445" b="0"/>
            <wp:docPr id="98" name="Рисунок 98" descr="http://docs.adm.nov.ru/C32571B5002B66C9/0/1fa73fdfc1a3cc95432586a3004b19fa/$FILE/%D0%9F%D0%BE%D0%BF%D0%BE%D0%B2%D0%B0%2022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docs.adm.nov.ru/C32571B5002B66C9/0/1fa73fdfc1a3cc95432586a3004b19fa/$FILE/%D0%9F%D0%BE%D0%BF%D0%BE%D0%B2%D0%B0%2022%2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357" cy="134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BEF" w:rsidRDefault="00B07BEF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991643" wp14:editId="22C57B81">
            <wp:extent cx="1822450" cy="1366838"/>
            <wp:effectExtent l="0" t="0" r="6350" b="5080"/>
            <wp:docPr id="99" name="Рисунок 99" descr="http://docs.adm.nov.ru/C32571B5002B66C9/0/1fa73fdfc1a3cc95432586a3004b19fa/$FILE/%D0%9F%D0%BE%D0%BF%D0%BE%D0%B2%D0%B0%2022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docs.adm.nov.ru/C32571B5002B66C9/0/1fa73fdfc1a3cc95432586a3004b19fa/$FILE/%D0%9F%D0%BE%D0%BF%D0%BE%D0%B2%D0%B0%2022%2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25" cy="136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BEF" w:rsidRPr="00386B39" w:rsidRDefault="00B07BEF" w:rsidP="00386B3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8F0BBC0" wp14:editId="4140B94B">
            <wp:extent cx="1890184" cy="1417638"/>
            <wp:effectExtent l="0" t="0" r="0" b="0"/>
            <wp:docPr id="100" name="Рисунок 100" descr="http://docs.adm.nov.ru/C32571B5002B66C9/0/1fa73fdfc1a3cc95432586a3004b19fa/$FILE/%D0%9F%D0%BE%D0%BF%D0%BE%D0%B2%D0%B0%2022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docs.adm.nov.ru/C32571B5002B66C9/0/1fa73fdfc1a3cc95432586a3004b19fa/$FILE/%D0%9F%D0%BE%D0%BF%D0%BE%D0%B2%D0%B0%2022%2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95" cy="141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6B39" w:rsidRPr="00386B39" w:rsidRDefault="00386B39" w:rsidP="00386B3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Сроки, время подачи заявок и проведения аукциона</w:t>
      </w:r>
    </w:p>
    <w:p w:rsidR="00386B39" w:rsidRPr="00386B39" w:rsidRDefault="00386B39" w:rsidP="00386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Указанное в настоящем информационном сообщении время – московское.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386B39" w:rsidRPr="00386B39" w:rsidRDefault="00386B39" w:rsidP="00386B3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Проведение аукциона: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27 апреля 2021 года в 10 час. 00 мин.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Начальный срок приема заявок: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23 марта 2021 года, 08 час. 30 мин.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Окончательный срок приема заявок: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19 апреля 2021 года, 16 час. 00 мин.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Дата определения участников аукциона: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23 апреля 2021 года в 10 час. 00 мин.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Организация аукциона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1.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Основные термины и определения</w:t>
      </w:r>
    </w:p>
    <w:p w:rsidR="00386B39" w:rsidRPr="00386B39" w:rsidRDefault="00386B39" w:rsidP="00386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Продавец 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Комитет по управлению муниципальным имуществом и земельными ресурсами Великого Новгорода.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Организатор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юридическое лицо, владеющее сайтом в информационно-телекоммуникационной сети «Интернет» – ООО «РТС-тендер».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Регистрация на электронной площадке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Открытая часть электронной площадки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раздел электронной площадки, находящийся в открытом доступе, не требующий регистрации на электронной площадке для работы в нём.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Закрытая часть электронной площадки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раздел электронной площадки, доступ к которому имеют только зарегистрированные на электронной площадке Продавец и участники продажи, позволяющий пользователям получить доступ к информации и выполнять определенные действия.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«Личный кабинет»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Электронный аукцион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– торги по продаже муниципального имущества, право 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приобретения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которого принадлежит участнику, предложившему в ходе торгов наиболее высокую цену, проводимые в виде аукциона, открытого по составу участников и по форме подачи предложений о цене, на котором подача заявок и предложений производится 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только в электронной форме с помощью электронной площадки.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 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имущество, являющееся предметом торгов, реализуемое в ходе проведения одной процедуры продажи (электронной продажи посредством публичного предложения).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Претендент 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любое физическое и юридическое лицо, желающее приобрести 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муниципального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имущество.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Участник электронного аукциона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претендент, признанный в установленном порядке участником аукциона Комиссией по приватизации муниципального имущества.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Электронная подпись (ЭП)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Электронный документ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Электронный образ документа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Электронное сообщение (электронное уведомление)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Электронный журнал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электронный документ,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«Шаг аукциона»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установленная Продавцом в фиксированной сумме и не изменяющаяся в течение всего электронного аукциона величина, составляющая не более 5 процентов начальной цены продажи, на которую в ходе процедуры электронного аукциона его участниками последовательно повышается начальная цена продажи.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Победитель аукциона 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участник электронного аукциона, предложивший наиболее высокую цену имущества.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Официальные сайты торгов 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Официальный сайт Российской Федерации для размещения информации о проведении торгов www.torgi.gov.ru, Администрации Великого Новгорода </w:t>
      </w:r>
      <w:hyperlink r:id="rId39" w:history="1">
        <w:r w:rsidRPr="00386B39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u w:val="single"/>
            <w:lang w:eastAsia="ru-RU"/>
          </w:rPr>
          <w:t>www.adm.nov.ru</w:t>
        </w:r>
      </w:hyperlink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Способ приватизации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продажа на аукционе в электронной форме с открытой формой подачи предложений о цене.</w:t>
      </w:r>
    </w:p>
    <w:p w:rsidR="00386B39" w:rsidRPr="00386B39" w:rsidRDefault="00386B39" w:rsidP="00386B3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 Порядок регистрации на электронной площадке</w:t>
      </w:r>
    </w:p>
    <w:p w:rsidR="00386B39" w:rsidRPr="00386B39" w:rsidRDefault="00386B39" w:rsidP="00386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Для обеспечения доступа к участию в электронной продаже посредством аукциона Претендентам необходимо пройти процедуру регистрации на электронной площадке.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Регистрация на электронной площадке осуществляется без взимания платы.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Регистрация на электронной площадке проводится в соответствии с Регламентом электронной площадки.</w:t>
      </w:r>
    </w:p>
    <w:p w:rsidR="00386B39" w:rsidRPr="00386B39" w:rsidRDefault="00386B39" w:rsidP="00386B3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 Условия участия в аукционе</w:t>
      </w:r>
    </w:p>
    <w:p w:rsidR="00386B39" w:rsidRPr="00386B39" w:rsidRDefault="00386B39" w:rsidP="00386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Лицо, отвечающее признакам покупателя в соответствии с Федеральным законом от 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21.12.2001 № 178-ФЗ «О приватизации государственного и муниципального имущества» (далее - Федеральный закон о приватизации) и желающее приобрести имущество, выставляемое на продажу посредством аукциона (далее – Претендент), обязано осуществить следующие действия: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внести задаток на счет оператора электронной площадки в указанном в настоящем информационном сообщении порядке;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в установленном порядке зарегистрировать заявку на электронной площадке по утвержденной Продавцом форме;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представить иные документы по перечню, указанному в настоящем информационном сообщении.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исключением: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государственных и муниципальных унитарных предприятий, государственных и муниципальных учреждений;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статьей 25 Федерального закона № 178 от 21.12.2001 "О приватизации государственного и муниципального имущества";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</w:r>
      <w:proofErr w:type="spell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бенефициарных</w:t>
      </w:r>
      <w:proofErr w:type="spell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владельцах и контролирующих лицах в порядке, установленном Правительством Российской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Федерации.</w:t>
      </w:r>
    </w:p>
    <w:p w:rsidR="00386B39" w:rsidRPr="00386B39" w:rsidRDefault="00386B39" w:rsidP="00386B3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 Порядок ознакомления с документами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 информацией об объекте</w:t>
      </w:r>
    </w:p>
    <w:p w:rsidR="00386B39" w:rsidRPr="00386B39" w:rsidRDefault="00386B39" w:rsidP="00386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Информационное сообщение о проведении аукциона размещается на официальном сайте Российской Федерации для размещения информации о проведении торгов www.torgi.gov.ru, официальном сайте Продавца – Администрации Великого Новгорода www.adm.nov.ru , на электронной площадке </w:t>
      </w:r>
      <w:hyperlink r:id="rId40" w:history="1">
        <w:r w:rsidRPr="00386B39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t>https://www.rts-tender.ru/</w:t>
        </w:r>
      </w:hyperlink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разъяснении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размещенной информации.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Такой запрос в режиме реального времени направляется в "личный кабинет" продавца для рассмотрения при условии, что запрос поступил продавцу не позднее 5 рабочих дней до окончания подачи заявок.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запроса, но без указания лица, от которого поступил запрос.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 информацией о подлежащем приватизации имуществе можно ознакомиться в период заявочной кампании, направив запрос на электронный адрес Продавца gme@adm.nov.ru.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 истечении 2 (двух) рабочих дней со дня поступления запроса Продавец направляет на электронный адрес Претендента ответ с указанием места, даты и времени выдачи документов для ознакомления с информацией об объекте.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Любое заинтересованное лицо независимо 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 регистрации на электронной площадке с даты размещения информационного сообщения на официальных сайтах торгов до даты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окончания срока приема заявок на участие в аукционе вправе осмотреть выставленное на продажу имущество в период приема заявок на участие в торгах. Запрос на осмотр выставленного на продажу имущества может быть направлен на электронный адрес 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Продавца gme@adm.nov.ru, не 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позднее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чем за два рабочих дня до даты окончания срока подачи заявок на участие в аукционе.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Документооборот между претендентами, участниками, оператором электронной площадки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Электронные документы, направляемые оператором электронной площадки либо размещенные им на электронной площадке, должны быть подписаны усиленной квалифицированной электронной подписью лица, имеющего право действовать от имени оператора электронной площадки.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Наличие электронной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либо оператора электронной площадки и отправитель несет ответственность за подлинность и достоверность таких документов и сведений.</w:t>
      </w:r>
    </w:p>
    <w:p w:rsidR="00386B39" w:rsidRPr="00386B39" w:rsidRDefault="00386B39" w:rsidP="00386B3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5. Порядок, форма подачи заявок и срок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отзыва заявок на участие в аукционе</w:t>
      </w:r>
    </w:p>
    <w:p w:rsidR="00386B39" w:rsidRPr="00386B39" w:rsidRDefault="00386B39" w:rsidP="00386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документов, предусмотренных Федеральным законом о приватизации.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Одновременно с заявкой претенденты представляют следующие документы: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юридические лица: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заверенные копии учредительных документов;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- 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физические лица предъявляют документ, удостоверяющий личность, или представляют копии всех его листов.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случае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Одно лицо имеет право подать только одну заявку на один объект приватизации.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Заявки подаются на электронную площадку, начиная 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даты начала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приема заявок до времени и даты окончания приема заявок, указанных в информационном сообщении.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В течение одного часа со времени поступления заявки оператор электронной площадки сообщает претенденту о ее поступлении путем направления 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уведомления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приложением 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электронных копий зарегистрированной заявки и прилагаемых к ней документов.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площадку, за исключением случая проведения продажи имущества без объявления цены.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случае отзыва претендентом заявки в порядке, установленном настоящим Положением, уведомление об отзыве заявки вместе с заявкой в течение одного часа поступает в "личный кабинет" продавца, о чем претенденту направляется соответствующее уведомление.</w:t>
      </w:r>
    </w:p>
    <w:p w:rsidR="00386B39" w:rsidRPr="00386B39" w:rsidRDefault="00386B39" w:rsidP="00386B3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 Порядок внесения и возврата задатка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Задаток в размере, указанном в настоящем информационном сообщении, вносится в валюте РФ единым платежом, по следующим реквизитам: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Получатель: ООО «РТС-тендер»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Наименование банка: ФИЛИАЛ «КОРПОРАТИВНЫЙ» ПАО «СОВКОМБАНК» Расчетный счёт: 40702810512030016362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орр. Счёт: 30101810445250000360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БИК: 044525360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ИНН: 7710357167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КПП: 773001001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Назначение платежа: Внесение гарантийного обеспечения по Соглашению о внесении гарантийного обеспечения, № аналитического счета _________, без НДС.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Срок внесения задатка до 19 апреля 2021 года до 16 час. 00 мин.</w:t>
      </w:r>
    </w:p>
    <w:p w:rsidR="00386B39" w:rsidRPr="00386B39" w:rsidRDefault="00386B39" w:rsidP="00386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1. Размер задатка, срок и порядок его внесения, назначение платежа, порядок возврата задатка, реквизиты счета, и другие условия, указанные в данном сообщении, являются публичной офертой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2. 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Лицам, перечислившим задаток для участия в продаже государственного или муниципального имущества на аукционе, денежные средства возвращаются в следующем порядке: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а) участникам, за исключением победителя, - в течение 5 календарных дней со дня подведения итогов продажи имущества;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участниками;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в) в случае привлечения юридических лиц, указанных в </w:t>
      </w:r>
      <w:hyperlink r:id="rId41" w:history="1">
        <w:r w:rsidRPr="00386B39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t>абзацах втором</w:t>
        </w:r>
      </w:hyperlink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 </w:t>
      </w:r>
      <w:hyperlink r:id="rId42" w:history="1">
        <w:r w:rsidRPr="00386B39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t>третьем пункта 2</w:t>
        </w:r>
      </w:hyperlink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Положения об организации и проведении продажи государственного или муниципального имущества в электронной форме, утвержденное Постановлением от 27.09.2012 г. № 860, при нарушении ими сроков возврата задатка указанные юридические лица уплачивают претендент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у(</w:t>
      </w:r>
      <w:proofErr w:type="spellStart"/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ам</w:t>
      </w:r>
      <w:proofErr w:type="spell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пени в размере одной </w:t>
      </w:r>
      <w:proofErr w:type="spell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стопятидесятой</w:t>
      </w:r>
      <w:proofErr w:type="spell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действующей на дату уплаты пени ключевой ставки, установленной Центральным банком Российской Федерации, от неуплаченной суммы за каждый календарный день просрочки.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4. Оплата приобретаемого имущества производится путем перечисления денежных средств на счет, указанный в информационном сообщении о проведен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 ау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кциона. Внесенный победителем продажи задаток засчитывается в счет оплаты приобретаемого имущества.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5. При уклонении или отказе победителя аукциона от заключения в установленный срок договора купли-продажи имущества задаток ему не 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возвращается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он утрачивает право на заключение указанного договора.</w:t>
      </w:r>
    </w:p>
    <w:p w:rsidR="00386B39" w:rsidRPr="00386B39" w:rsidRDefault="00386B39" w:rsidP="00386B3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7. Условия допуска и отказа в допуске к участию в аукционе</w:t>
      </w:r>
    </w:p>
    <w:p w:rsidR="00386B39" w:rsidRPr="00386B39" w:rsidRDefault="00386B39" w:rsidP="00386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br/>
        <w:t>К участию в процедуре продажи имущества допускаются лица, признанные продавцом в соответствии с Федеральным законом о приватизации участниками.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Для участия в продаже имущества на аукционе претенденты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с приложением электронных документов в соответствии с перечнем, приведенным в информационном сообщении о проведен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 ау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кциона.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день определения участников продажи посредством аукциона, указанный в информационном сообщении о проведен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 ау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кциона по продаже муниципального имущества в электронной форме, Организатор через «личный кабинет» Продавца обеспечивает доступ Продавца к поданным Претендентами заявкам и документам, а также к журналу приема заявок.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Претендент приобретает статус участника аукциона с момента подписания протокола о признании Претендентов участниками аукциона.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Претендент не допускается к участию в аукционе по следующим основаниям: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представленные документы не подтверждают право претендента быть покупателем в соответствии с законодательством Российской Федерации;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представлены не все документы в соответствии с перечнем, указанным в информационном сообщении (за исключением предложений о цене государственного или муниципального имущества на аукционе), или оформление указанных документов не соответствует законодательству Российской Федерации;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заявка подана лицом, не уполномоченным претендентом на осуществление таких действий;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не подтверждено поступление в установленный срок задатка на счета, указанные в информационном сообщении.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Перечень оснований отказа претенденту в участии в аукционе является исчерпывающим.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Информация об отказе в допуске к участию в аукционе размещается на официальном сайте Российской Федерации для размещения информации о проведении торгов www.torgi.gov.ru, на официальном сайте Администрации Великого Новгорода www.adm.nov.ru, и в открытой части электронной площадки в срок не позднее рабочего дня, следующего за днем принятия указанного решения.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Проведение процедуры аукциона должно состояться не позднее третьего рабочего дня со дня определения участников, указанного в информационном сообщении о проведен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 ау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кциона в электронной форме.</w:t>
      </w:r>
    </w:p>
    <w:p w:rsidR="00386B39" w:rsidRPr="00386B39" w:rsidRDefault="00386B39" w:rsidP="00386B3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8. Порядок проведения аукциона по продаже муниципального имущества</w:t>
      </w:r>
    </w:p>
    <w:p w:rsidR="00386B39" w:rsidRPr="00386B39" w:rsidRDefault="00386B39" w:rsidP="00386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Электронный аукцион проводится в день и время, указанные в информационном сообщении о проведен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 ау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кциона, путем последовательного повышения участниками начальной цены продажи на величину, равную либо кратную величине "шага аукциона".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"Шаг аукциона"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Во время проведения процедуры аукциона оператор электронной площадки обеспечивает 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доступ участников к закрытой части электронной площадки и возможность представления ими предложений о цене имущества.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 времени начала проведения процедуры аукциона оператором электронной площадки размещается: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поступления, величина повышения начальной цены ("шаг аукциона"), время, оставшееся до окончания приема предложений о цене имущества. 3. В течение одного часа со времени начала проведения процедуры аукциона участникам предлагается заявить о приобретении имущества по начальной цене.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случае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если в течение указанного времени: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 время проведения процедуры аукциона программными средствами электронной площадки обеспечивается: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Победителем аукциона признается участник, предложивший наибольшую цену имущества.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Ход проведения процедуры аукциона фиксируется оператором электронной площадки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Протокол об итогах аукциона удостоверяет право победителя на заключение договора купли-продажи имущества, содержит фамилию, имя, отчество или наименование юридического лица - победителя аукциона, цену имущества, предложенную победителем, фамилию, имя, отчество или наименование юридического лица - участника продажи, который сделал предпоследнее предложение о цене такого имущества в ходе продажи, и подписывается продавцом в течение одного часа с момента получения электронного журнала, но не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позднее рабочего дня, следующего за днем подведения итогов аукциона.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Процедура аукциона считается завершенной со времени подписания продавцом протокола об итогах аукциона.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Аукцион признается несостоявшимся в следующих случаях: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а) не было подано ни одной заявки на участие либо ни один из претендентов не признан участником;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б) принято решение о признании только одного претендента участником;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Решение о признан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 ау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кциона несостоявшимся оформляется протоколом об итогах аукциона.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протокола, а также размещается в открытой части электронной площадки следующая информация: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наименование имущества и иные позволяющие его индивидуализировать сведения;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цена сделки;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фамилия, имя, отчество физического лица или наименование юридического лица Победителя.</w:t>
      </w:r>
      <w:proofErr w:type="gramEnd"/>
    </w:p>
    <w:p w:rsidR="00386B39" w:rsidRPr="00386B39" w:rsidRDefault="00386B39" w:rsidP="00386B3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9. Заключение договора купли-продажи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 итогам проведения аукциона</w:t>
      </w:r>
    </w:p>
    <w:p w:rsidR="00386B39" w:rsidRPr="00386B39" w:rsidRDefault="00386B39" w:rsidP="00386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Договор купли-продажи имущества, заключается между Продавцом и победителем аукциона в электронной форме в соответствии с Гражданским кодексом Российской Федерации, Законом о приватизации в течение 5 (пяти) рабочих дней 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даты подведения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итогов аукциона.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Оплата приобретенного на аукционе муниципального имущества производится победителем продажи единовременно в течение 10 рабочих дней с момента заключения договора купли-продажи путем перечисления денежных средств на счет продавца: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УФК по Новгородской области (комитет по управлению муниципальным имуществом и земельными ресурсами Великого Новгорода) ИНН/КПП 5321040050/532101001, 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/счет 03100643000000015000, БИК 014959900, банк Отделение Новгород, г. Великий Новгород, ОКТМО 49701000, КБК 86611402043040000410 – здание, 86611406024040000430 – земельный участок.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Задаток, внесенный победителем аукциона, засчитывается в счет оплаты приобретенного имущества и перечисляется на счет Продавца в течение 5 (пяти) дней со дня истечения срока, установленного для заключения договора купли-продажи имущества.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Право собственности на приобретаемое государственное или муниципальное имущество переходит к покупателю в установленном порядке после полной его оплаты. Факт оплаты подтверждается выпиской со счета о поступлении сре</w:t>
      </w:r>
      <w:proofErr w:type="gramStart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дств в р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азмере и сроки, указанные в договоре купли-продажи.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Передача государственного или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тридцать дней после дня полной оплаты имущества.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Сделки купли-продажи муниципального недвижимого имущества (за исключением земельных участков) в процессе приватизации облагаются НДС.</w:t>
      </w:r>
    </w:p>
    <w:p w:rsidR="00386B39" w:rsidRPr="00386B39" w:rsidRDefault="00386B39" w:rsidP="00386B3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10. Сведения обо всех предыдущих торгах по продаже муниципального имущества</w:t>
      </w:r>
    </w:p>
    <w:p w:rsidR="00F77B07" w:rsidRPr="00386B39" w:rsidRDefault="00386B39" w:rsidP="00386B39">
      <w:pPr>
        <w:rPr>
          <w:rFonts w:ascii="Times New Roman" w:hAnsi="Times New Roman" w:cs="Times New Roman"/>
          <w:sz w:val="24"/>
          <w:szCs w:val="24"/>
        </w:rPr>
      </w:pP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1 - 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торги, назначенные на 08.04.2020, 15.05.2020, 18.06.2020, 07.08.2020, 15.09.2020, 30.11.2020, 28.12.2020, 17.02.2021, 24.03.2021 не состоялись в связи с отсутствием заявок;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2 - 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торги, назначенные на 08.04.2020, 15.05.2020, 18.06.2020, 07.08.2020, 15.09.2020, 30.11.2020, 28.12.2020, 17.02.2021, 24.03.2021 не состоялись в связи с отсутствием заявок;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3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торги, назначенные на 25.12.2020, 17.02.2021, 24.03.2021 не состоялись в связи с отсутствием заявок;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4 - 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торги, назначенные на 25.03.2019, 15.05.2019, 17.06.2019, 02.08.2019, 04.09.2019, 07.10.2019, 08.11.2019, 20.12.2019, 28.01.2020, 08.04.2020, 15.05.2020, 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18.06.2020, 07.08.2020, 15.09.2020, 30.11.2020 не состоялись в связи с отсутствием заявок;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5 – 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торги проводятся впервые;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6 - 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торги, назначенные на 17.06.2019, 02.08.2019, 04.09.2019, 07.10.2019, 08.11.2019, 30.12.2019, 31.01.2020, 10.03.2020, 13.05.2020, 16.09.2020 не состоялись в связи с отсутствием заявок;</w:t>
      </w:r>
      <w:proofErr w:type="gramEnd"/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7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 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торги, назначенные на 10.10.2018, 20.12.2018, 17.06.2019, 02.08.2019, 04.09.2019, 07.10.2019, 08.11.2019, 30.12.2019, 21.07.2020, 15.09.2020 не состоялись в связи с отсутствием заявок;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8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торги, назначенные на 17.06.2019, 02.08.2019, 04.09.2019, 07.10.2019, 08.11.2019, 30.12.2019, 31.01.2020, 10.03.2020, 13.05.2020, 21.07.2020 не состоялись в связи с отсутствием заявок;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9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 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торги, назначенные на 17.06.2019, 02.08.2019, 04.09.2019, 07.10.2019, 08.11.2019, 30.12.2019, 31.01.2020, 10.03.2020, 13.05.2020 не состоялись в связи с отсутствием заявок;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10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 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торги, назначенные на 17.06.2019, 02.08.2019, 04.09.2019, 07.10.2019, 08.11.2019, 30.12.2019, 31.01.2020, 10.03.2020, 13.05.2020 не состоялись в связи с отсутствием заявок;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11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торги, назначенные на 17.06.2019, 02.08.2019, 04.09.2019, 07.10.2019, 08.11.2019, 30.12.2019, 31.01.2020, 10.03.2020, 13.05.2020 не состоялись в связи с отсутствием заявок;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12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торги, назначенные на 17.06.2019, 02.08.2019, 04.09.2019, 07.10.2019, 08.11.2019, 30.12.2019, 31.01.2020, 10.03.2020, 13.05.2020 не состоялись в связи с отсутствием заявок;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13 -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торги, назначенные на 17.06.2019, 02.08.2019, 04.09.2019, 07.10.2019, 08.11.2019, 30.12.2019, 31.01.2020, 10.03.2020, 13.05.2020 не состоялись в связи с отсутствием заявок;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14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торги, назначенные на 23.08.2019, 23.09.2019, 18.10.2019, 19.11.2019, 20.12.2019, 28.01.2020, 08.04.2020, 15.05.2020, 18.06.2020, 07.08.2020, 15.09.2020, 30.11.2020, 28.12.2020 не состоялись в связи с отсутствием заявок.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 формой заявки, условиями договора купли-продажи, условиями договора о задатке, а также с иными находящимися в распоряжении Продавца сведениями о муниципальном имуществе покупатели могут ознакомиться по адресу: Великий Новгород, ул. Мерецкова-Волосова, д. 13, </w:t>
      </w:r>
      <w:proofErr w:type="spellStart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каб</w:t>
      </w:r>
      <w:proofErr w:type="spellEnd"/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4, 5 по тел. 8-905-292-67-10, 983-609, 983-598, 983-600.</w:t>
      </w:r>
      <w:r w:rsidRPr="00386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Информация о продаже имущества на аукционе размещена в информационно-телекоммуникационной сети Интернет на официальном сайте Российской Федерации для размещения информации о проведении торгов </w:t>
      </w:r>
      <w:hyperlink r:id="rId43" w:history="1">
        <w:r w:rsidRPr="00386B39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lang w:eastAsia="ru-RU"/>
          </w:rPr>
          <w:t>http://www.torgi.gov.ru/</w:t>
        </w:r>
      </w:hyperlink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на официальном сайте Администрации Великого Новгорода www.adm.nov.ru, сайте организатора торгов </w:t>
      </w:r>
      <w:hyperlink r:id="rId44" w:history="1">
        <w:r w:rsidRPr="00386B39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lang w:eastAsia="ru-RU"/>
          </w:rPr>
          <w:t>https://www.rts-tender.ru/</w:t>
        </w:r>
      </w:hyperlink>
      <w:r w:rsidRPr="00386B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</w:p>
    <w:sectPr w:rsidR="00F77B07" w:rsidRPr="00386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B39"/>
    <w:rsid w:val="00386B39"/>
    <w:rsid w:val="00B07BEF"/>
    <w:rsid w:val="00F7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5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://www.adm.nov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yperlink" Target="consultantplus://offline/ref=C73E06D7EB4D11C4FDE4FB9AEA23285B7D6CE4B33B58205CC21696787AF8AA27326842FB33B259308975FCC9D33098A7AB190AFCC3DB2643SEn7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consultantplus://offline/ref=C73E06D7EB4D11C4FDE4FB9AEA23285B7D6CE4B33B58205CC21696787AF8AA27326842FB33B259308875FCC9D33098A7AB190AFCC3DB2643SEn7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yperlink" Target="https://www.rts-tender.ru/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s://www.rts-tender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http://www.torgi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21</Pages>
  <Words>7049</Words>
  <Characters>40184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Елена Николаевна</dc:creator>
  <cp:lastModifiedBy>Иванова Елена Николаевна</cp:lastModifiedBy>
  <cp:revision>1</cp:revision>
  <dcterms:created xsi:type="dcterms:W3CDTF">2023-08-23T14:51:00Z</dcterms:created>
  <dcterms:modified xsi:type="dcterms:W3CDTF">2023-08-23T15:18:00Z</dcterms:modified>
</cp:coreProperties>
</file>