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1C" w:rsidRPr="00105CBE" w:rsidRDefault="00105C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105CBE">
        <w:rPr>
          <w:rFonts w:ascii="Times New Roman" w:hAnsi="Times New Roman" w:cs="Times New Roman"/>
          <w:b/>
          <w:bCs/>
          <w:color w:val="333333"/>
          <w:sz w:val="24"/>
          <w:szCs w:val="24"/>
        </w:rPr>
        <w:t>В связи с отсутствием заявок продажа посредством публичного предложения по следующим лотам признана несостоявшейся:</w:t>
      </w:r>
      <w:r w:rsidRPr="00105CB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05CB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05CBE">
        <w:rPr>
          <w:rFonts w:ascii="Times New Roman" w:hAnsi="Times New Roman" w:cs="Times New Roman"/>
          <w:b/>
          <w:bCs/>
          <w:color w:val="333333"/>
          <w:sz w:val="24"/>
          <w:szCs w:val="24"/>
        </w:rPr>
        <w:t>№ 1</w:t>
      </w:r>
      <w:r w:rsidRPr="00105CBE">
        <w:rPr>
          <w:rFonts w:ascii="Times New Roman" w:hAnsi="Times New Roman" w:cs="Times New Roman"/>
          <w:color w:val="333333"/>
          <w:sz w:val="24"/>
          <w:szCs w:val="24"/>
        </w:rPr>
        <w:t> - Нежилое здание общей площадью 47,10 кв. м. (кадастровый номер 53:23:9120000:547) с земельным участком общей площадью 246,00 кв. м. с кадастровым номером 53:23:9120000:1731, расположенные по адресу:</w:t>
      </w:r>
      <w:proofErr w:type="gramEnd"/>
      <w:r w:rsidRPr="00105CBE">
        <w:rPr>
          <w:rFonts w:ascii="Times New Roman" w:hAnsi="Times New Roman" w:cs="Times New Roman"/>
          <w:color w:val="333333"/>
          <w:sz w:val="24"/>
          <w:szCs w:val="24"/>
        </w:rPr>
        <w:t xml:space="preserve"> Великий Новгород, ул. Михайловская, д. 1а;</w:t>
      </w:r>
      <w:r w:rsidRPr="00105CB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05CBE">
        <w:rPr>
          <w:rFonts w:ascii="Times New Roman" w:hAnsi="Times New Roman" w:cs="Times New Roman"/>
          <w:b/>
          <w:bCs/>
          <w:color w:val="333333"/>
          <w:sz w:val="24"/>
          <w:szCs w:val="24"/>
        </w:rPr>
        <w:t>№ 2</w:t>
      </w:r>
      <w:r w:rsidRPr="00105CBE">
        <w:rPr>
          <w:rFonts w:ascii="Times New Roman" w:hAnsi="Times New Roman" w:cs="Times New Roman"/>
          <w:color w:val="333333"/>
          <w:sz w:val="24"/>
          <w:szCs w:val="24"/>
        </w:rPr>
        <w:t xml:space="preserve"> - Нежилое здание (бывшая казарма под учебный корпус) общей площадью 4390 кв. м (кадастровый номер 53:23:9120004:252) с земельным участком площадью 3044 кв. м (кадастровый номер 53:23:9120004:425), </w:t>
      </w:r>
      <w:proofErr w:type="gramStart"/>
      <w:r w:rsidRPr="00105CBE">
        <w:rPr>
          <w:rFonts w:ascii="Times New Roman" w:hAnsi="Times New Roman" w:cs="Times New Roman"/>
          <w:color w:val="333333"/>
          <w:sz w:val="24"/>
          <w:szCs w:val="24"/>
        </w:rPr>
        <w:t>расположенные</w:t>
      </w:r>
      <w:proofErr w:type="gramEnd"/>
      <w:r w:rsidRPr="00105CBE">
        <w:rPr>
          <w:rFonts w:ascii="Times New Roman" w:hAnsi="Times New Roman" w:cs="Times New Roman"/>
          <w:color w:val="333333"/>
          <w:sz w:val="24"/>
          <w:szCs w:val="24"/>
        </w:rPr>
        <w:t xml:space="preserve"> по адресу: Великий Новгород, </w:t>
      </w:r>
      <w:proofErr w:type="spellStart"/>
      <w:r w:rsidRPr="00105CBE">
        <w:rPr>
          <w:rFonts w:ascii="Times New Roman" w:hAnsi="Times New Roman" w:cs="Times New Roman"/>
          <w:color w:val="333333"/>
          <w:sz w:val="24"/>
          <w:szCs w:val="24"/>
        </w:rPr>
        <w:t>мкр</w:t>
      </w:r>
      <w:proofErr w:type="spellEnd"/>
      <w:r w:rsidRPr="00105CBE">
        <w:rPr>
          <w:rFonts w:ascii="Times New Roman" w:hAnsi="Times New Roman" w:cs="Times New Roman"/>
          <w:color w:val="333333"/>
          <w:sz w:val="24"/>
          <w:szCs w:val="24"/>
        </w:rPr>
        <w:t>. Кречевицы;</w:t>
      </w:r>
      <w:r w:rsidRPr="00105CB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05CBE">
        <w:rPr>
          <w:rFonts w:ascii="Times New Roman" w:hAnsi="Times New Roman" w:cs="Times New Roman"/>
          <w:b/>
          <w:bCs/>
          <w:color w:val="333333"/>
          <w:sz w:val="24"/>
          <w:szCs w:val="24"/>
        </w:rPr>
        <w:t>№ 3</w:t>
      </w:r>
      <w:r w:rsidRPr="00105CBE">
        <w:rPr>
          <w:rFonts w:ascii="Times New Roman" w:hAnsi="Times New Roman" w:cs="Times New Roman"/>
          <w:color w:val="333333"/>
          <w:sz w:val="24"/>
          <w:szCs w:val="24"/>
        </w:rPr>
        <w:t xml:space="preserve"> - Нежилое здание (штаб) общей площадью 1101 кв. м (кадастровый номер 53:23:9120004:271), расположенное по адресу: Великий Новгород, </w:t>
      </w:r>
      <w:proofErr w:type="spellStart"/>
      <w:r w:rsidRPr="00105CBE">
        <w:rPr>
          <w:rFonts w:ascii="Times New Roman" w:hAnsi="Times New Roman" w:cs="Times New Roman"/>
          <w:color w:val="333333"/>
          <w:sz w:val="24"/>
          <w:szCs w:val="24"/>
        </w:rPr>
        <w:t>мкр</w:t>
      </w:r>
      <w:proofErr w:type="spellEnd"/>
      <w:r w:rsidRPr="00105CBE">
        <w:rPr>
          <w:rFonts w:ascii="Times New Roman" w:hAnsi="Times New Roman" w:cs="Times New Roman"/>
          <w:color w:val="333333"/>
          <w:sz w:val="24"/>
          <w:szCs w:val="24"/>
        </w:rPr>
        <w:t>. Кречевицы.</w:t>
      </w:r>
      <w:bookmarkEnd w:id="0"/>
    </w:p>
    <w:sectPr w:rsidR="005E031C" w:rsidRPr="00105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BE"/>
    <w:rsid w:val="00105CBE"/>
    <w:rsid w:val="005E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2023-08-21T12:25:00Z</dcterms:created>
  <dcterms:modified xsi:type="dcterms:W3CDTF">2023-08-21T12:26:00Z</dcterms:modified>
</cp:coreProperties>
</file>