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9457F1">
        <w:rPr>
          <w:rFonts w:ascii="Times New Roman" w:hAnsi="Times New Roman" w:cs="Times New Roman"/>
          <w:sz w:val="24"/>
          <w:szCs w:val="24"/>
        </w:rPr>
        <w:t>24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9457F1">
        <w:rPr>
          <w:rFonts w:ascii="Times New Roman" w:hAnsi="Times New Roman" w:cs="Times New Roman"/>
          <w:sz w:val="24"/>
          <w:szCs w:val="24"/>
        </w:rPr>
        <w:t>8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9457F1">
        <w:rPr>
          <w:rFonts w:ascii="Times New Roman" w:hAnsi="Times New Roman" w:cs="Times New Roman"/>
          <w:sz w:val="24"/>
          <w:szCs w:val="24"/>
        </w:rPr>
        <w:t>301</w:t>
      </w:r>
      <w:r w:rsidR="007F6A0D">
        <w:rPr>
          <w:rFonts w:ascii="Times New Roman" w:hAnsi="Times New Roman" w:cs="Times New Roman"/>
          <w:sz w:val="24"/>
          <w:szCs w:val="24"/>
        </w:rPr>
        <w:t>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457F1">
        <w:rPr>
          <w:rFonts w:ascii="Times New Roman" w:hAnsi="Times New Roman" w:cs="Times New Roman"/>
          <w:sz w:val="24"/>
          <w:szCs w:val="24"/>
        </w:rPr>
        <w:t>пункта 11</w:t>
      </w:r>
      <w:bookmarkStart w:id="0" w:name="_GoBack"/>
      <w:bookmarkEnd w:id="0"/>
      <w:r w:rsidR="000619EC">
        <w:rPr>
          <w:rFonts w:ascii="Times New Roman" w:hAnsi="Times New Roman" w:cs="Times New Roman"/>
          <w:sz w:val="24"/>
          <w:szCs w:val="24"/>
        </w:rPr>
        <w:t xml:space="preserve"> </w:t>
      </w:r>
      <w:r w:rsidR="005214EA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2023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91060">
        <w:rPr>
          <w:rFonts w:ascii="Times New Roman" w:hAnsi="Times New Roman" w:cs="Times New Roman"/>
          <w:sz w:val="24"/>
          <w:szCs w:val="24"/>
        </w:rPr>
        <w:t>2</w:t>
      </w:r>
      <w:r w:rsidR="009457F1">
        <w:rPr>
          <w:rFonts w:ascii="Times New Roman" w:hAnsi="Times New Roman" w:cs="Times New Roman"/>
          <w:sz w:val="24"/>
          <w:szCs w:val="24"/>
        </w:rPr>
        <w:t>9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9457F1">
        <w:rPr>
          <w:rFonts w:ascii="Times New Roman" w:hAnsi="Times New Roman" w:cs="Times New Roman"/>
          <w:sz w:val="24"/>
          <w:szCs w:val="24"/>
        </w:rPr>
        <w:t>8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9457F1">
        <w:rPr>
          <w:rFonts w:ascii="Times New Roman" w:hAnsi="Times New Roman" w:cs="Times New Roman"/>
          <w:sz w:val="24"/>
          <w:szCs w:val="24"/>
        </w:rPr>
        <w:t>25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F91060">
        <w:rPr>
          <w:rFonts w:ascii="Times New Roman" w:hAnsi="Times New Roman" w:cs="Times New Roman"/>
          <w:sz w:val="24"/>
          <w:szCs w:val="24"/>
        </w:rPr>
        <w:t>09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5214EA">
        <w:rPr>
          <w:rFonts w:ascii="Times New Roman" w:hAnsi="Times New Roman" w:cs="Times New Roman"/>
          <w:sz w:val="24"/>
          <w:szCs w:val="24"/>
        </w:rPr>
        <w:t>финансово-хозяйственной деятельности за период с 01.01.2022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0619EC">
        <w:rPr>
          <w:rFonts w:ascii="Times New Roman" w:hAnsi="Times New Roman" w:cs="Times New Roman"/>
          <w:sz w:val="24"/>
          <w:szCs w:val="24"/>
        </w:rPr>
        <w:t>6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9457F1" w:rsidRPr="009457F1">
        <w:rPr>
          <w:rFonts w:ascii="Times New Roman" w:hAnsi="Times New Roman" w:cs="Times New Roman"/>
          <w:sz w:val="24"/>
          <w:szCs w:val="24"/>
        </w:rPr>
        <w:t>МАУДО «НДМШРФ»</w:t>
      </w:r>
      <w:r w:rsidR="00036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49E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3A4DA9"/>
    <w:rsid w:val="005214EA"/>
    <w:rsid w:val="00572DED"/>
    <w:rsid w:val="0060268C"/>
    <w:rsid w:val="007F6A0D"/>
    <w:rsid w:val="009457F1"/>
    <w:rsid w:val="00AE448D"/>
    <w:rsid w:val="00EC53F1"/>
    <w:rsid w:val="00ED2E5A"/>
    <w:rsid w:val="00F67948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12</cp:revision>
  <dcterms:created xsi:type="dcterms:W3CDTF">2024-03-07T08:28:00Z</dcterms:created>
  <dcterms:modified xsi:type="dcterms:W3CDTF">2024-03-12T12:25:00Z</dcterms:modified>
</cp:coreProperties>
</file>